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word/commentsExtended.xml" ContentType="application/vnd.openxmlformats-officedocument.wordprocessingml.commentsExtended+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B2D5E3" w14:textId="29D4D058" w:rsidR="00523B8F" w:rsidRPr="00252156" w:rsidRDefault="00252156" w:rsidP="00D56184">
      <w:pPr>
        <w:framePr w:w="10575" w:h="898" w:hSpace="180" w:wrap="around" w:vAnchor="text" w:hAnchor="page" w:x="1666" w:y="-999"/>
        <w:autoSpaceDE w:val="0"/>
        <w:autoSpaceDN w:val="0"/>
        <w:adjustRightInd w:val="0"/>
        <w:ind w:right="-900"/>
        <w:rPr>
          <w:rFonts w:ascii="Times New Roman Bold" w:hAnsi="Times New Roman Bold" w:cs="Times New Roman Bold"/>
          <w:b/>
          <w:bCs/>
          <w:caps/>
          <w:color w:val="000000"/>
          <w:sz w:val="28"/>
          <w:szCs w:val="28"/>
        </w:rPr>
      </w:pPr>
      <w:r w:rsidRPr="00252156">
        <w:rPr>
          <w:rFonts w:ascii="Times New Roman Bold" w:hAnsi="Times New Roman Bold"/>
          <w:b/>
          <w:caps/>
          <w:color w:val="000000"/>
          <w:sz w:val="28"/>
          <w:szCs w:val="28"/>
        </w:rPr>
        <w:t>GE</w:t>
      </w:r>
      <w:r w:rsidR="001E6000">
        <w:rPr>
          <w:rFonts w:ascii="Times New Roman Bold" w:hAnsi="Times New Roman Bold"/>
          <w:b/>
          <w:caps/>
          <w:color w:val="000000"/>
          <w:sz w:val="28"/>
          <w:szCs w:val="28"/>
        </w:rPr>
        <w:t>GE</w:t>
      </w:r>
      <w:r w:rsidRPr="00252156">
        <w:rPr>
          <w:rFonts w:ascii="Times New Roman Bold" w:hAnsi="Times New Roman Bold"/>
          <w:b/>
          <w:caps/>
          <w:color w:val="000000"/>
          <w:sz w:val="28"/>
          <w:szCs w:val="28"/>
        </w:rPr>
        <w:t xml:space="preserve">F-6 </w:t>
      </w:r>
      <w:r w:rsidR="00F922D8" w:rsidRPr="00252156">
        <w:rPr>
          <w:rFonts w:ascii="Times New Roman Bold" w:hAnsi="Times New Roman Bold"/>
          <w:b/>
          <w:caps/>
          <w:color w:val="000000"/>
          <w:sz w:val="28"/>
          <w:szCs w:val="28"/>
        </w:rPr>
        <w:t>REQUEST FOR</w:t>
      </w:r>
      <w:r w:rsidR="007718CF">
        <w:rPr>
          <w:rFonts w:ascii="Times New Roman Bold" w:hAnsi="Times New Roman Bold"/>
          <w:b/>
          <w:caps/>
          <w:color w:val="000000"/>
          <w:sz w:val="28"/>
          <w:szCs w:val="28"/>
        </w:rPr>
        <w:t xml:space="preserve"> chemicals and wastes</w:t>
      </w:r>
      <w:r w:rsidR="00523B8F" w:rsidRPr="00252156">
        <w:rPr>
          <w:rFonts w:ascii="Times New Roman Bold" w:hAnsi="Times New Roman Bold"/>
          <w:b/>
          <w:caps/>
          <w:color w:val="000000"/>
          <w:sz w:val="28"/>
          <w:szCs w:val="28"/>
        </w:rPr>
        <w:t xml:space="preserve"> enabling activity</w:t>
      </w:r>
    </w:p>
    <w:p w14:paraId="40C42707" w14:textId="3CF744B9" w:rsidR="00507172" w:rsidRDefault="00B56657" w:rsidP="00D56184">
      <w:pPr>
        <w:framePr w:w="10575" w:h="898" w:hSpace="180" w:wrap="around" w:vAnchor="text" w:hAnchor="page" w:x="1666" w:y="-999"/>
        <w:autoSpaceDE w:val="0"/>
        <w:autoSpaceDN w:val="0"/>
        <w:adjustRightInd w:val="0"/>
        <w:rPr>
          <w:rFonts w:ascii="Times New Roman Bold" w:hAnsi="Times New Roman Bold" w:cs="Times New Roman Bold"/>
          <w:b/>
          <w:bCs/>
          <w:smallCaps/>
          <w:color w:val="000000"/>
          <w:sz w:val="22"/>
          <w:szCs w:val="22"/>
        </w:rPr>
      </w:pPr>
      <w:bookmarkStart w:id="0" w:name="ProjectType"/>
      <w:bookmarkEnd w:id="0"/>
      <w:r w:rsidRPr="004F4EFB">
        <w:rPr>
          <w:rFonts w:ascii="Times New Roman Bold" w:hAnsi="Times New Roman Bold" w:cs="Times New Roman Bold"/>
          <w:b/>
          <w:bCs/>
          <w:smallCaps/>
          <w:color w:val="000000"/>
          <w:sz w:val="22"/>
          <w:szCs w:val="22"/>
        </w:rPr>
        <w:t xml:space="preserve">Proposal for Funding Under </w:t>
      </w:r>
      <w:r w:rsidR="00507172" w:rsidRPr="004F4EFB">
        <w:rPr>
          <w:rFonts w:ascii="Times New Roman Bold" w:hAnsi="Times New Roman Bold" w:cs="Times New Roman Bold"/>
          <w:b/>
          <w:bCs/>
          <w:smallCaps/>
          <w:color w:val="000000"/>
          <w:sz w:val="22"/>
          <w:szCs w:val="22"/>
        </w:rPr>
        <w:t>the</w:t>
      </w:r>
      <w:r w:rsidR="00BB43B8" w:rsidRPr="004F4EFB">
        <w:rPr>
          <w:rFonts w:ascii="Times New Roman Bold" w:hAnsi="Times New Roman Bold" w:cs="Times New Roman Bold"/>
          <w:b/>
          <w:bCs/>
          <w:smallCaps/>
          <w:color w:val="000000"/>
          <w:sz w:val="22"/>
          <w:szCs w:val="22"/>
        </w:rPr>
        <w:t xml:space="preserve"> </w:t>
      </w:r>
      <w:r w:rsidR="007718CF">
        <w:rPr>
          <w:rFonts w:ascii="Times New Roman Bold" w:hAnsi="Times New Roman Bold" w:cs="Times New Roman Bold"/>
          <w:b/>
          <w:bCs/>
          <w:smallCaps/>
          <w:color w:val="000000"/>
          <w:sz w:val="22"/>
          <w:szCs w:val="22"/>
        </w:rPr>
        <w:t>GEF Trust Fund</w:t>
      </w:r>
    </w:p>
    <w:p w14:paraId="401A0EE9" w14:textId="23A643AD" w:rsidR="00252156" w:rsidRPr="004F4EFB" w:rsidRDefault="00C613A0" w:rsidP="00D56184">
      <w:pPr>
        <w:framePr w:w="10575" w:h="898" w:hSpace="180" w:wrap="around" w:vAnchor="text" w:hAnchor="page" w:x="1666" w:y="-999"/>
        <w:autoSpaceDE w:val="0"/>
        <w:autoSpaceDN w:val="0"/>
        <w:adjustRightInd w:val="0"/>
        <w:spacing w:before="120"/>
        <w:rPr>
          <w:rFonts w:ascii="Times New Roman Bold" w:hAnsi="Times New Roman Bold" w:cs="Times New Roman Bold"/>
          <w:b/>
          <w:bCs/>
          <w:color w:val="000000"/>
          <w:sz w:val="22"/>
          <w:szCs w:val="22"/>
        </w:rPr>
      </w:pPr>
      <w:r>
        <w:rPr>
          <w:noProof/>
          <w:color w:val="000000"/>
          <w:sz w:val="20"/>
          <w:szCs w:val="20"/>
        </w:rPr>
        <w:t xml:space="preserve"> </w:t>
      </w:r>
      <w:r w:rsidR="00252156" w:rsidRPr="005A20BD">
        <w:rPr>
          <w:noProof/>
          <w:color w:val="000000"/>
          <w:sz w:val="20"/>
          <w:szCs w:val="20"/>
        </w:rPr>
        <w:t xml:space="preserve">For more information about GEF, visit </w:t>
      </w:r>
      <w:hyperlink r:id="rId11" w:history="1">
        <w:r w:rsidR="00252156" w:rsidRPr="005A20BD">
          <w:rPr>
            <w:rStyle w:val="Hyperlink"/>
            <w:noProof/>
            <w:color w:val="000000"/>
            <w:sz w:val="20"/>
            <w:szCs w:val="20"/>
          </w:rPr>
          <w:t>TheGEF.org</w:t>
        </w:r>
      </w:hyperlink>
    </w:p>
    <w:p w14:paraId="42BAD28B" w14:textId="77777777" w:rsidR="00711B72" w:rsidRPr="004F4EFB" w:rsidRDefault="00DD3880">
      <w:pPr>
        <w:pStyle w:val="Footer"/>
        <w:tabs>
          <w:tab w:val="clear" w:pos="4320"/>
          <w:tab w:val="clear" w:pos="8640"/>
        </w:tabs>
        <w:rPr>
          <w:color w:val="000000"/>
          <w:sz w:val="22"/>
          <w:szCs w:val="22"/>
        </w:rPr>
      </w:pPr>
      <w:bookmarkStart w:id="1" w:name="_GoBack"/>
      <w:bookmarkEnd w:id="1"/>
      <w:r>
        <w:rPr>
          <w:noProof/>
          <w:color w:val="000000"/>
          <w:sz w:val="22"/>
          <w:szCs w:val="22"/>
        </w:rPr>
        <w:drawing>
          <wp:anchor distT="0" distB="0" distL="114300" distR="114300" simplePos="0" relativeHeight="251657728" behindDoc="0" locked="0" layoutInCell="1" allowOverlap="1" wp14:anchorId="70009928" wp14:editId="4BE0D801">
            <wp:simplePos x="0" y="0"/>
            <wp:positionH relativeFrom="column">
              <wp:posOffset>-394335</wp:posOffset>
            </wp:positionH>
            <wp:positionV relativeFrom="paragraph">
              <wp:posOffset>-690245</wp:posOffset>
            </wp:positionV>
            <wp:extent cx="723900" cy="741680"/>
            <wp:effectExtent l="0" t="0" r="0" b="1270"/>
            <wp:wrapSquare wrapText="bothSides"/>
            <wp:docPr id="17"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2BE66E" w14:textId="77777777" w:rsidR="009671D4" w:rsidRPr="004F4EFB" w:rsidRDefault="009671D4" w:rsidP="0045665E">
      <w:pPr>
        <w:spacing w:after="80"/>
        <w:ind w:left="142" w:right="-187"/>
        <w:rPr>
          <w:color w:val="000000"/>
          <w:sz w:val="22"/>
          <w:szCs w:val="22"/>
          <w:u w:val="single"/>
        </w:rPr>
      </w:pPr>
      <w:r w:rsidRPr="004F4EFB">
        <w:rPr>
          <w:rFonts w:ascii="Times New Roman Bold" w:hAnsi="Times New Roman Bold"/>
          <w:b/>
          <w:caps/>
          <w:color w:val="000000"/>
          <w:sz w:val="22"/>
          <w:szCs w:val="22"/>
          <w:u w:val="single"/>
        </w:rPr>
        <w:t>part i:  project IDentifi</w:t>
      </w:r>
      <w:r w:rsidR="008413FF" w:rsidRPr="004F4EFB">
        <w:rPr>
          <w:rFonts w:ascii="Times New Roman Bold" w:hAnsi="Times New Roman Bold"/>
          <w:b/>
          <w:caps/>
          <w:color w:val="000000"/>
          <w:sz w:val="22"/>
          <w:szCs w:val="22"/>
          <w:u w:val="single"/>
        </w:rPr>
        <w:t>ers</w:t>
      </w:r>
      <w:r w:rsidRPr="004F4EFB">
        <w:rPr>
          <w:rFonts w:ascii="Times New Roman Bold" w:hAnsi="Times New Roman Bold"/>
          <w:b/>
          <w:caps/>
          <w:color w:val="000000"/>
          <w:sz w:val="22"/>
          <w:szCs w:val="22"/>
          <w:u w:val="single"/>
        </w:rPr>
        <w:t xml:space="preserve">                                </w:t>
      </w:r>
      <w:r w:rsidRPr="004F4EFB">
        <w:rPr>
          <w:rFonts w:ascii="Times New Roman Bold" w:hAnsi="Times New Roman Bold"/>
          <w:b/>
          <w:color w:val="000000"/>
          <w:sz w:val="22"/>
          <w:szCs w:val="22"/>
          <w:u w:val="single"/>
        </w:rPr>
        <w:t xml:space="preserve">             </w:t>
      </w:r>
    </w:p>
    <w:tbl>
      <w:tblPr>
        <w:tblW w:w="4777"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7"/>
        <w:gridCol w:w="2225"/>
        <w:gridCol w:w="2592"/>
        <w:gridCol w:w="2711"/>
      </w:tblGrid>
      <w:tr w:rsidR="00371284" w:rsidRPr="004F4EFB" w14:paraId="37AF64F8" w14:textId="77777777" w:rsidTr="0045665E">
        <w:tc>
          <w:tcPr>
            <w:tcW w:w="1282" w:type="pct"/>
          </w:tcPr>
          <w:p w14:paraId="7333CBD2" w14:textId="77777777" w:rsidR="00371284" w:rsidRPr="004F4EFB" w:rsidRDefault="00F822E6" w:rsidP="00306D72">
            <w:pPr>
              <w:rPr>
                <w:color w:val="000000"/>
                <w:sz w:val="20"/>
                <w:szCs w:val="20"/>
              </w:rPr>
            </w:pPr>
            <w:r w:rsidRPr="004F4EFB">
              <w:rPr>
                <w:color w:val="000000"/>
                <w:sz w:val="20"/>
                <w:szCs w:val="20"/>
              </w:rPr>
              <w:t>Project</w:t>
            </w:r>
            <w:r w:rsidR="00371284" w:rsidRPr="004F4EFB">
              <w:rPr>
                <w:color w:val="000000"/>
                <w:sz w:val="20"/>
                <w:szCs w:val="20"/>
              </w:rPr>
              <w:t xml:space="preserve"> Title:</w:t>
            </w:r>
          </w:p>
        </w:tc>
        <w:tc>
          <w:tcPr>
            <w:tcW w:w="3718" w:type="pct"/>
            <w:gridSpan w:val="3"/>
          </w:tcPr>
          <w:p w14:paraId="251F2A88" w14:textId="6487016A" w:rsidR="00371284" w:rsidRPr="004F4EFB" w:rsidRDefault="00D47AE9" w:rsidP="00D47AE9">
            <w:pPr>
              <w:jc w:val="both"/>
              <w:rPr>
                <w:color w:val="000000"/>
                <w:sz w:val="20"/>
                <w:szCs w:val="20"/>
              </w:rPr>
            </w:pPr>
            <w:r>
              <w:rPr>
                <w:color w:val="000000"/>
                <w:sz w:val="20"/>
                <w:szCs w:val="20"/>
              </w:rPr>
              <w:t>Development of</w:t>
            </w:r>
            <w:r w:rsidR="007718CF">
              <w:rPr>
                <w:color w:val="000000"/>
                <w:sz w:val="20"/>
                <w:szCs w:val="20"/>
              </w:rPr>
              <w:t xml:space="preserve"> </w:t>
            </w:r>
            <w:proofErr w:type="spellStart"/>
            <w:r w:rsidR="007718CF">
              <w:rPr>
                <w:color w:val="000000"/>
                <w:sz w:val="20"/>
                <w:szCs w:val="20"/>
              </w:rPr>
              <w:t>Minamata</w:t>
            </w:r>
            <w:proofErr w:type="spellEnd"/>
            <w:r w:rsidR="007718CF">
              <w:rPr>
                <w:color w:val="000000"/>
                <w:sz w:val="20"/>
                <w:szCs w:val="20"/>
              </w:rPr>
              <w:t xml:space="preserve"> Initial Assessment</w:t>
            </w:r>
            <w:r w:rsidR="00422BFE">
              <w:rPr>
                <w:color w:val="000000"/>
                <w:sz w:val="20"/>
                <w:szCs w:val="20"/>
              </w:rPr>
              <w:t xml:space="preserve"> and </w:t>
            </w:r>
            <w:r>
              <w:rPr>
                <w:color w:val="000000"/>
                <w:sz w:val="20"/>
                <w:szCs w:val="20"/>
              </w:rPr>
              <w:t xml:space="preserve">Updating of </w:t>
            </w:r>
            <w:r w:rsidR="00422BFE">
              <w:rPr>
                <w:color w:val="000000"/>
                <w:sz w:val="20"/>
                <w:szCs w:val="20"/>
              </w:rPr>
              <w:t>National Action Plan for Artisanal and Small Scale Gold Mining</w:t>
            </w:r>
            <w:r w:rsidR="007718CF">
              <w:rPr>
                <w:color w:val="000000"/>
                <w:sz w:val="20"/>
                <w:szCs w:val="20"/>
              </w:rPr>
              <w:t xml:space="preserve"> in </w:t>
            </w:r>
            <w:r w:rsidR="006105BC">
              <w:rPr>
                <w:color w:val="000000"/>
                <w:sz w:val="20"/>
                <w:szCs w:val="20"/>
              </w:rPr>
              <w:t>Indonesia</w:t>
            </w:r>
          </w:p>
        </w:tc>
      </w:tr>
      <w:tr w:rsidR="00371284" w:rsidRPr="004F4EFB" w14:paraId="49327EA4" w14:textId="77777777" w:rsidTr="0045665E">
        <w:tc>
          <w:tcPr>
            <w:tcW w:w="1282" w:type="pct"/>
          </w:tcPr>
          <w:p w14:paraId="5EC15575" w14:textId="77777777" w:rsidR="00371284" w:rsidRPr="004F4EFB" w:rsidRDefault="00371284" w:rsidP="00306D72">
            <w:pPr>
              <w:rPr>
                <w:color w:val="000000"/>
                <w:sz w:val="20"/>
                <w:szCs w:val="20"/>
              </w:rPr>
            </w:pPr>
            <w:r w:rsidRPr="004F4EFB">
              <w:rPr>
                <w:color w:val="000000"/>
                <w:sz w:val="20"/>
                <w:szCs w:val="20"/>
              </w:rPr>
              <w:t>Country(</w:t>
            </w:r>
            <w:proofErr w:type="spellStart"/>
            <w:r w:rsidRPr="004F4EFB">
              <w:rPr>
                <w:color w:val="000000"/>
                <w:sz w:val="20"/>
                <w:szCs w:val="20"/>
              </w:rPr>
              <w:t>ies</w:t>
            </w:r>
            <w:proofErr w:type="spellEnd"/>
            <w:r w:rsidRPr="004F4EFB">
              <w:rPr>
                <w:color w:val="000000"/>
                <w:sz w:val="20"/>
                <w:szCs w:val="20"/>
              </w:rPr>
              <w:t>):</w:t>
            </w:r>
          </w:p>
        </w:tc>
        <w:tc>
          <w:tcPr>
            <w:tcW w:w="1099" w:type="pct"/>
          </w:tcPr>
          <w:p w14:paraId="39F861C4" w14:textId="3B759B3D" w:rsidR="00371284" w:rsidRPr="004F4EFB" w:rsidRDefault="006105BC" w:rsidP="00306D72">
            <w:pPr>
              <w:rPr>
                <w:color w:val="000000"/>
                <w:sz w:val="20"/>
                <w:szCs w:val="20"/>
              </w:rPr>
            </w:pPr>
            <w:r>
              <w:rPr>
                <w:color w:val="000000"/>
                <w:sz w:val="20"/>
                <w:szCs w:val="20"/>
              </w:rPr>
              <w:t>Indonesia</w:t>
            </w:r>
          </w:p>
        </w:tc>
        <w:tc>
          <w:tcPr>
            <w:tcW w:w="1280" w:type="pct"/>
          </w:tcPr>
          <w:p w14:paraId="08CB6423" w14:textId="77777777" w:rsidR="00371284" w:rsidRPr="004F4EFB" w:rsidRDefault="00371284" w:rsidP="00306D72">
            <w:pPr>
              <w:rPr>
                <w:color w:val="000000"/>
                <w:sz w:val="20"/>
                <w:szCs w:val="20"/>
              </w:rPr>
            </w:pPr>
            <w:r w:rsidRPr="004F4EFB">
              <w:rPr>
                <w:color w:val="000000"/>
                <w:sz w:val="20"/>
                <w:szCs w:val="20"/>
              </w:rPr>
              <w:t>GEF Project ID:</w:t>
            </w:r>
            <w:r w:rsidRPr="004F4EFB">
              <w:rPr>
                <w:color w:val="000000"/>
                <w:sz w:val="20"/>
                <w:szCs w:val="20"/>
                <w:vertAlign w:val="superscript"/>
              </w:rPr>
              <w:footnoteReference w:id="1"/>
            </w:r>
          </w:p>
        </w:tc>
        <w:bookmarkStart w:id="2" w:name="GEF_ID"/>
        <w:tc>
          <w:tcPr>
            <w:tcW w:w="1339" w:type="pct"/>
          </w:tcPr>
          <w:p w14:paraId="7DCD5493" w14:textId="77777777" w:rsidR="00371284" w:rsidRPr="004F4EFB" w:rsidRDefault="00E00433" w:rsidP="00306D72">
            <w:pPr>
              <w:rPr>
                <w:color w:val="000000"/>
                <w:sz w:val="20"/>
                <w:szCs w:val="20"/>
              </w:rPr>
            </w:pPr>
            <w:r w:rsidRPr="004F4EFB">
              <w:rPr>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4F4EFB">
              <w:rPr>
                <w:color w:val="000000"/>
                <w:sz w:val="20"/>
                <w:szCs w:val="20"/>
              </w:rPr>
              <w:instrText xml:space="preserve"> </w:instrText>
            </w:r>
            <w:r w:rsidR="00655D24">
              <w:rPr>
                <w:color w:val="000000"/>
                <w:sz w:val="20"/>
                <w:szCs w:val="20"/>
              </w:rPr>
              <w:instrText>FORMTEXT</w:instrText>
            </w:r>
            <w:r w:rsidRPr="004F4EFB">
              <w:rPr>
                <w:color w:val="000000"/>
                <w:sz w:val="20"/>
                <w:szCs w:val="20"/>
              </w:rPr>
              <w:instrText xml:space="preserve"> </w:instrText>
            </w:r>
            <w:r w:rsidRPr="004F4EFB">
              <w:rPr>
                <w:color w:val="000000"/>
                <w:sz w:val="20"/>
                <w:szCs w:val="20"/>
              </w:rPr>
            </w:r>
            <w:r w:rsidRPr="004F4EFB">
              <w:rPr>
                <w:color w:val="000000"/>
                <w:sz w:val="20"/>
                <w:szCs w:val="20"/>
              </w:rPr>
              <w:fldChar w:fldCharType="separate"/>
            </w:r>
            <w:r w:rsidRPr="004F4EFB">
              <w:rPr>
                <w:noProof/>
                <w:color w:val="000000"/>
                <w:sz w:val="20"/>
                <w:szCs w:val="20"/>
              </w:rPr>
              <w:t> </w:t>
            </w:r>
            <w:r w:rsidRPr="004F4EFB">
              <w:rPr>
                <w:noProof/>
                <w:color w:val="000000"/>
                <w:sz w:val="20"/>
                <w:szCs w:val="20"/>
              </w:rPr>
              <w:t> </w:t>
            </w:r>
            <w:r w:rsidRPr="004F4EFB">
              <w:rPr>
                <w:noProof/>
                <w:color w:val="000000"/>
                <w:sz w:val="20"/>
                <w:szCs w:val="20"/>
              </w:rPr>
              <w:t> </w:t>
            </w:r>
            <w:r w:rsidRPr="004F4EFB">
              <w:rPr>
                <w:noProof/>
                <w:color w:val="000000"/>
                <w:sz w:val="20"/>
                <w:szCs w:val="20"/>
              </w:rPr>
              <w:t> </w:t>
            </w:r>
            <w:r w:rsidRPr="004F4EFB">
              <w:rPr>
                <w:noProof/>
                <w:color w:val="000000"/>
                <w:sz w:val="20"/>
                <w:szCs w:val="20"/>
              </w:rPr>
              <w:t> </w:t>
            </w:r>
            <w:r w:rsidRPr="004F4EFB">
              <w:rPr>
                <w:color w:val="000000"/>
                <w:sz w:val="20"/>
                <w:szCs w:val="20"/>
              </w:rPr>
              <w:fldChar w:fldCharType="end"/>
            </w:r>
            <w:bookmarkEnd w:id="2"/>
          </w:p>
        </w:tc>
      </w:tr>
      <w:tr w:rsidR="00371284" w:rsidRPr="004F4EFB" w14:paraId="1E2D7F6D" w14:textId="77777777" w:rsidTr="0045665E">
        <w:tc>
          <w:tcPr>
            <w:tcW w:w="1282" w:type="pct"/>
          </w:tcPr>
          <w:p w14:paraId="31314181" w14:textId="77777777" w:rsidR="00371284" w:rsidRPr="004F4EFB" w:rsidRDefault="00371284" w:rsidP="00306D72">
            <w:pPr>
              <w:rPr>
                <w:color w:val="000000"/>
                <w:sz w:val="20"/>
                <w:szCs w:val="20"/>
              </w:rPr>
            </w:pPr>
            <w:r w:rsidRPr="004F4EFB">
              <w:rPr>
                <w:color w:val="000000"/>
                <w:sz w:val="20"/>
                <w:szCs w:val="20"/>
              </w:rPr>
              <w:t>GEF Agency(</w:t>
            </w:r>
            <w:proofErr w:type="spellStart"/>
            <w:r w:rsidRPr="004F4EFB">
              <w:rPr>
                <w:color w:val="000000"/>
                <w:sz w:val="20"/>
                <w:szCs w:val="20"/>
              </w:rPr>
              <w:t>ies</w:t>
            </w:r>
            <w:proofErr w:type="spellEnd"/>
            <w:r w:rsidRPr="004F4EFB">
              <w:rPr>
                <w:color w:val="000000"/>
                <w:sz w:val="20"/>
                <w:szCs w:val="20"/>
              </w:rPr>
              <w:t>):</w:t>
            </w:r>
          </w:p>
        </w:tc>
        <w:tc>
          <w:tcPr>
            <w:tcW w:w="1099" w:type="pct"/>
          </w:tcPr>
          <w:p w14:paraId="49AAC93B" w14:textId="77777777" w:rsidR="00371284" w:rsidRPr="004F4EFB" w:rsidRDefault="007718CF" w:rsidP="00E00433">
            <w:pPr>
              <w:rPr>
                <w:color w:val="000000"/>
                <w:sz w:val="20"/>
                <w:szCs w:val="20"/>
              </w:rPr>
            </w:pPr>
            <w:r>
              <w:rPr>
                <w:color w:val="000000"/>
                <w:sz w:val="20"/>
                <w:szCs w:val="20"/>
              </w:rPr>
              <w:t>UNEP</w:t>
            </w:r>
            <w:r w:rsidR="003938CA" w:rsidRPr="004F4EFB">
              <w:rPr>
                <w:color w:val="000000"/>
                <w:sz w:val="20"/>
                <w:szCs w:val="20"/>
              </w:rPr>
              <w:t xml:space="preserve">   </w:t>
            </w:r>
          </w:p>
        </w:tc>
        <w:tc>
          <w:tcPr>
            <w:tcW w:w="1280" w:type="pct"/>
          </w:tcPr>
          <w:p w14:paraId="37F6AE55" w14:textId="77777777" w:rsidR="00371284" w:rsidRPr="004F4EFB" w:rsidRDefault="00371284" w:rsidP="00306D72">
            <w:pPr>
              <w:rPr>
                <w:color w:val="000000"/>
                <w:sz w:val="20"/>
                <w:szCs w:val="20"/>
              </w:rPr>
            </w:pPr>
            <w:r w:rsidRPr="004F4EFB">
              <w:rPr>
                <w:color w:val="000000"/>
                <w:sz w:val="20"/>
                <w:szCs w:val="20"/>
              </w:rPr>
              <w:t>GEF Agency Project ID:</w:t>
            </w:r>
          </w:p>
        </w:tc>
        <w:tc>
          <w:tcPr>
            <w:tcW w:w="1339" w:type="pct"/>
          </w:tcPr>
          <w:p w14:paraId="0D8ABAD0" w14:textId="6142A353" w:rsidR="00371284" w:rsidRPr="004F4EFB" w:rsidRDefault="00B855A0" w:rsidP="00D56184">
            <w:pPr>
              <w:rPr>
                <w:color w:val="000000"/>
                <w:sz w:val="20"/>
                <w:szCs w:val="20"/>
              </w:rPr>
            </w:pPr>
            <w:bookmarkStart w:id="3" w:name="agencyID"/>
            <w:r>
              <w:rPr>
                <w:color w:val="000000"/>
                <w:sz w:val="20"/>
                <w:szCs w:val="20"/>
              </w:rPr>
              <w:t>01470</w:t>
            </w:r>
            <w:bookmarkEnd w:id="3"/>
          </w:p>
        </w:tc>
      </w:tr>
      <w:tr w:rsidR="00371284" w:rsidRPr="004F4EFB" w14:paraId="57EF214C" w14:textId="77777777" w:rsidTr="0045665E">
        <w:tc>
          <w:tcPr>
            <w:tcW w:w="1282" w:type="pct"/>
          </w:tcPr>
          <w:p w14:paraId="527E4579" w14:textId="77777777" w:rsidR="00371284" w:rsidRPr="004F4EFB" w:rsidRDefault="00371284" w:rsidP="00306D72">
            <w:pPr>
              <w:rPr>
                <w:color w:val="000000"/>
                <w:sz w:val="20"/>
                <w:szCs w:val="20"/>
              </w:rPr>
            </w:pPr>
            <w:r w:rsidRPr="004F4EFB">
              <w:rPr>
                <w:color w:val="000000"/>
                <w:sz w:val="20"/>
                <w:szCs w:val="20"/>
              </w:rPr>
              <w:t>Other Executing Partner(s):</w:t>
            </w:r>
          </w:p>
        </w:tc>
        <w:tc>
          <w:tcPr>
            <w:tcW w:w="1099" w:type="pct"/>
          </w:tcPr>
          <w:p w14:paraId="513C1ABB" w14:textId="7EA67903" w:rsidR="00371284" w:rsidRPr="004F4EFB" w:rsidRDefault="006105BC" w:rsidP="00306D72">
            <w:pPr>
              <w:rPr>
                <w:color w:val="000000"/>
                <w:sz w:val="20"/>
                <w:szCs w:val="20"/>
              </w:rPr>
            </w:pPr>
            <w:r>
              <w:rPr>
                <w:color w:val="000000"/>
                <w:sz w:val="20"/>
                <w:szCs w:val="20"/>
              </w:rPr>
              <w:t>Ministry of Environment and Forestry</w:t>
            </w:r>
          </w:p>
        </w:tc>
        <w:tc>
          <w:tcPr>
            <w:tcW w:w="1280" w:type="pct"/>
          </w:tcPr>
          <w:p w14:paraId="09DA67BB" w14:textId="77777777" w:rsidR="00371284" w:rsidRPr="004F4EFB" w:rsidRDefault="00371284" w:rsidP="00306D72">
            <w:pPr>
              <w:rPr>
                <w:color w:val="000000"/>
                <w:sz w:val="20"/>
                <w:szCs w:val="20"/>
              </w:rPr>
            </w:pPr>
            <w:r w:rsidRPr="004F4EFB">
              <w:rPr>
                <w:color w:val="000000"/>
                <w:sz w:val="20"/>
                <w:szCs w:val="20"/>
              </w:rPr>
              <w:t>Submission Date:</w:t>
            </w:r>
          </w:p>
        </w:tc>
        <w:tc>
          <w:tcPr>
            <w:tcW w:w="1339" w:type="pct"/>
          </w:tcPr>
          <w:p w14:paraId="1ACA24B6" w14:textId="70FE279D" w:rsidR="00371284" w:rsidRPr="004F4EFB" w:rsidRDefault="00D56184" w:rsidP="00306D72">
            <w:pPr>
              <w:rPr>
                <w:color w:val="000000"/>
                <w:sz w:val="20"/>
                <w:szCs w:val="20"/>
              </w:rPr>
            </w:pPr>
            <w:r>
              <w:rPr>
                <w:color w:val="000000"/>
                <w:sz w:val="20"/>
                <w:szCs w:val="20"/>
              </w:rPr>
              <w:t>December 1, 2016</w:t>
            </w:r>
          </w:p>
        </w:tc>
      </w:tr>
      <w:tr w:rsidR="00371284" w:rsidRPr="004F4EFB" w14:paraId="0A05E71F" w14:textId="77777777" w:rsidTr="0045665E">
        <w:tc>
          <w:tcPr>
            <w:tcW w:w="1282" w:type="pct"/>
          </w:tcPr>
          <w:p w14:paraId="0BDD4FE2" w14:textId="77777777" w:rsidR="00371284" w:rsidRPr="004F4EFB" w:rsidRDefault="00371284" w:rsidP="00306D72">
            <w:pPr>
              <w:rPr>
                <w:color w:val="000000"/>
                <w:sz w:val="20"/>
                <w:szCs w:val="20"/>
              </w:rPr>
            </w:pPr>
            <w:r w:rsidRPr="004F4EFB">
              <w:rPr>
                <w:color w:val="000000"/>
                <w:sz w:val="20"/>
                <w:szCs w:val="20"/>
              </w:rPr>
              <w:t>GEF Focal Area (s):</w:t>
            </w:r>
          </w:p>
        </w:tc>
        <w:tc>
          <w:tcPr>
            <w:tcW w:w="1099" w:type="pct"/>
          </w:tcPr>
          <w:p w14:paraId="444E3A76" w14:textId="77777777" w:rsidR="00371284" w:rsidRPr="004F4EFB" w:rsidRDefault="007718CF" w:rsidP="00306D72">
            <w:pPr>
              <w:rPr>
                <w:color w:val="000000"/>
                <w:sz w:val="20"/>
                <w:szCs w:val="20"/>
              </w:rPr>
            </w:pPr>
            <w:r>
              <w:rPr>
                <w:color w:val="000000"/>
                <w:sz w:val="20"/>
                <w:szCs w:val="20"/>
              </w:rPr>
              <w:t>Chemicals and Wastes</w:t>
            </w:r>
          </w:p>
        </w:tc>
        <w:tc>
          <w:tcPr>
            <w:tcW w:w="1280" w:type="pct"/>
          </w:tcPr>
          <w:p w14:paraId="0825A4E6" w14:textId="77777777" w:rsidR="00371284" w:rsidRPr="004F4EFB" w:rsidRDefault="00371284" w:rsidP="00306D72">
            <w:pPr>
              <w:rPr>
                <w:color w:val="000000"/>
                <w:sz w:val="20"/>
                <w:szCs w:val="20"/>
              </w:rPr>
            </w:pPr>
            <w:r w:rsidRPr="004F4EFB">
              <w:rPr>
                <w:color w:val="000000"/>
                <w:sz w:val="20"/>
                <w:szCs w:val="20"/>
              </w:rPr>
              <w:t>Project Duration (Months)</w:t>
            </w:r>
          </w:p>
        </w:tc>
        <w:tc>
          <w:tcPr>
            <w:tcW w:w="1339" w:type="pct"/>
          </w:tcPr>
          <w:p w14:paraId="2733D1D7" w14:textId="77777777" w:rsidR="00371284" w:rsidRPr="004F4EFB" w:rsidRDefault="002351E5" w:rsidP="00306D72">
            <w:pPr>
              <w:rPr>
                <w:color w:val="000000"/>
                <w:sz w:val="20"/>
                <w:szCs w:val="20"/>
              </w:rPr>
            </w:pPr>
            <w:r>
              <w:rPr>
                <w:color w:val="000000"/>
                <w:sz w:val="20"/>
                <w:szCs w:val="20"/>
              </w:rPr>
              <w:t>24</w:t>
            </w:r>
            <w:r w:rsidR="00FE495D">
              <w:rPr>
                <w:color w:val="000000"/>
                <w:sz w:val="20"/>
                <w:szCs w:val="20"/>
              </w:rPr>
              <w:t xml:space="preserve"> </w:t>
            </w:r>
          </w:p>
        </w:tc>
      </w:tr>
      <w:tr w:rsidR="00371284" w:rsidRPr="004F4EFB" w14:paraId="579796CB" w14:textId="77777777" w:rsidTr="0045665E">
        <w:tc>
          <w:tcPr>
            <w:tcW w:w="1282" w:type="pct"/>
          </w:tcPr>
          <w:p w14:paraId="1F8044B7" w14:textId="77777777" w:rsidR="00371284" w:rsidRPr="00E66378" w:rsidRDefault="007137BA" w:rsidP="00634F94">
            <w:pPr>
              <w:rPr>
                <w:color w:val="000000"/>
                <w:sz w:val="20"/>
                <w:szCs w:val="20"/>
              </w:rPr>
            </w:pPr>
            <w:r w:rsidRPr="00E66378">
              <w:rPr>
                <w:color w:val="000000"/>
                <w:sz w:val="20"/>
                <w:szCs w:val="20"/>
              </w:rPr>
              <w:t>Type of Report</w:t>
            </w:r>
            <w:r w:rsidR="00116A55" w:rsidRPr="00E66378">
              <w:rPr>
                <w:color w:val="000000"/>
                <w:sz w:val="20"/>
                <w:szCs w:val="20"/>
              </w:rPr>
              <w:t>:</w:t>
            </w:r>
          </w:p>
        </w:tc>
        <w:tc>
          <w:tcPr>
            <w:tcW w:w="1099" w:type="pct"/>
          </w:tcPr>
          <w:p w14:paraId="16D8D9A7" w14:textId="4E351A15" w:rsidR="00371284" w:rsidRPr="00E66378" w:rsidRDefault="00A1185C" w:rsidP="00E00433">
            <w:pPr>
              <w:rPr>
                <w:color w:val="000000"/>
                <w:sz w:val="20"/>
                <w:szCs w:val="20"/>
              </w:rPr>
            </w:pPr>
            <w:r>
              <w:rPr>
                <w:color w:val="000000"/>
                <w:sz w:val="20"/>
                <w:szCs w:val="20"/>
              </w:rPr>
              <w:t>National Action Plan</w:t>
            </w:r>
          </w:p>
        </w:tc>
        <w:tc>
          <w:tcPr>
            <w:tcW w:w="1280" w:type="pct"/>
          </w:tcPr>
          <w:p w14:paraId="1822A5DA" w14:textId="77777777" w:rsidR="00371284" w:rsidRPr="00E66378" w:rsidRDefault="002C42C3" w:rsidP="00306D72">
            <w:pPr>
              <w:rPr>
                <w:color w:val="000000"/>
                <w:sz w:val="20"/>
                <w:szCs w:val="20"/>
              </w:rPr>
            </w:pPr>
            <w:r w:rsidRPr="00E66378">
              <w:rPr>
                <w:color w:val="000000"/>
                <w:sz w:val="20"/>
                <w:szCs w:val="20"/>
              </w:rPr>
              <w:t>Expected Report Submission to Convention</w:t>
            </w:r>
          </w:p>
        </w:tc>
        <w:tc>
          <w:tcPr>
            <w:tcW w:w="1339" w:type="pct"/>
          </w:tcPr>
          <w:p w14:paraId="044148EE" w14:textId="54DDE97E" w:rsidR="00371284" w:rsidRPr="004F4EFB" w:rsidRDefault="0045665E" w:rsidP="00306D72">
            <w:pPr>
              <w:rPr>
                <w:color w:val="000000"/>
                <w:sz w:val="20"/>
                <w:szCs w:val="20"/>
              </w:rPr>
            </w:pPr>
            <w:r>
              <w:rPr>
                <w:color w:val="000000"/>
                <w:sz w:val="20"/>
                <w:szCs w:val="20"/>
              </w:rPr>
              <w:t>24 months after receipt of the first cash advance by participating country.</w:t>
            </w:r>
          </w:p>
        </w:tc>
      </w:tr>
    </w:tbl>
    <w:p w14:paraId="6D80DCC2" w14:textId="3B72838A" w:rsidR="00371284" w:rsidRPr="004F4EFB" w:rsidRDefault="00371284" w:rsidP="005A41F8">
      <w:pPr>
        <w:rPr>
          <w:color w:val="000000"/>
        </w:rPr>
      </w:pPr>
    </w:p>
    <w:bookmarkStart w:id="4" w:name="OLE_LINK1"/>
    <w:bookmarkStart w:id="5" w:name="OLE_LINK2"/>
    <w:p w14:paraId="03A1F7B7" w14:textId="77777777" w:rsidR="002E79FC" w:rsidRPr="004F4EFB" w:rsidRDefault="000E4810" w:rsidP="0045665E">
      <w:pPr>
        <w:pStyle w:val="Footer"/>
        <w:numPr>
          <w:ilvl w:val="0"/>
          <w:numId w:val="2"/>
        </w:numPr>
        <w:tabs>
          <w:tab w:val="clear" w:pos="4320"/>
          <w:tab w:val="clear" w:pos="8640"/>
        </w:tabs>
        <w:spacing w:after="80"/>
        <w:ind w:hanging="218"/>
        <w:rPr>
          <w:b/>
          <w:smallCaps/>
          <w:color w:val="000000"/>
          <w:sz w:val="22"/>
          <w:szCs w:val="22"/>
        </w:rPr>
      </w:pPr>
      <w:r>
        <w:rPr>
          <w:rFonts w:ascii="Times New Roman Bold" w:hAnsi="Times New Roman Bold"/>
          <w:b/>
          <w:smallCaps/>
          <w:color w:val="000000"/>
          <w:sz w:val="22"/>
          <w:szCs w:val="22"/>
        </w:rPr>
        <w:fldChar w:fldCharType="begin"/>
      </w:r>
      <w:r>
        <w:rPr>
          <w:rFonts w:ascii="Times New Roman Bold" w:hAnsi="Times New Roman Bold"/>
          <w:b/>
          <w:smallCaps/>
          <w:color w:val="000000"/>
          <w:sz w:val="22"/>
          <w:szCs w:val="22"/>
        </w:rPr>
        <w:instrText xml:space="preserve"> </w:instrText>
      </w:r>
      <w:r w:rsidR="00655D24">
        <w:rPr>
          <w:rFonts w:ascii="Times New Roman Bold" w:hAnsi="Times New Roman Bold"/>
          <w:b/>
          <w:smallCaps/>
          <w:color w:val="000000"/>
          <w:sz w:val="22"/>
          <w:szCs w:val="22"/>
        </w:rPr>
        <w:instrText>HYPERLINK</w:instrText>
      </w:r>
      <w:r>
        <w:rPr>
          <w:rFonts w:ascii="Times New Roman Bold" w:hAnsi="Times New Roman Bold"/>
          <w:b/>
          <w:smallCaps/>
          <w:color w:val="000000"/>
          <w:sz w:val="22"/>
          <w:szCs w:val="22"/>
        </w:rPr>
        <w:instrText xml:space="preserve"> "https://www.thegef.org/gef/sites/thegef.org/files/documents/document/GEF6%20Results%20Framework%20for%20GEFTF%20and%20LDCF.SCCF_.pdf" </w:instrText>
      </w:r>
      <w:r>
        <w:rPr>
          <w:rFonts w:ascii="Times New Roman Bold" w:hAnsi="Times New Roman Bold"/>
          <w:b/>
          <w:smallCaps/>
          <w:color w:val="000000"/>
          <w:sz w:val="22"/>
          <w:szCs w:val="22"/>
        </w:rPr>
        <w:fldChar w:fldCharType="separate"/>
      </w:r>
      <w:r w:rsidR="00840753" w:rsidRPr="000E4810">
        <w:rPr>
          <w:rStyle w:val="Hyperlink"/>
          <w:rFonts w:ascii="Times New Roman Bold" w:hAnsi="Times New Roman Bold"/>
          <w:b/>
          <w:smallCaps/>
          <w:sz w:val="22"/>
          <w:szCs w:val="22"/>
        </w:rPr>
        <w:t>Project</w:t>
      </w:r>
      <w:r w:rsidR="002E79FC" w:rsidRPr="000E4810">
        <w:rPr>
          <w:rStyle w:val="Hyperlink"/>
          <w:rFonts w:ascii="Times New Roman Bold" w:hAnsi="Times New Roman Bold"/>
          <w:b/>
          <w:smallCaps/>
          <w:sz w:val="22"/>
          <w:szCs w:val="22"/>
        </w:rPr>
        <w:t xml:space="preserve"> </w:t>
      </w:r>
      <w:r w:rsidR="00840753" w:rsidRPr="000E4810">
        <w:rPr>
          <w:rStyle w:val="Hyperlink"/>
          <w:rFonts w:ascii="Times New Roman Bold" w:hAnsi="Times New Roman Bold"/>
          <w:b/>
          <w:smallCaps/>
          <w:sz w:val="22"/>
          <w:szCs w:val="22"/>
        </w:rPr>
        <w:t>F</w:t>
      </w:r>
      <w:r w:rsidR="002E79FC" w:rsidRPr="000E4810">
        <w:rPr>
          <w:rStyle w:val="Hyperlink"/>
          <w:rFonts w:ascii="Times New Roman Bold" w:hAnsi="Times New Roman Bold"/>
          <w:b/>
          <w:smallCaps/>
          <w:sz w:val="22"/>
          <w:szCs w:val="22"/>
        </w:rPr>
        <w:t>ramework</w:t>
      </w:r>
      <w:r>
        <w:rPr>
          <w:rFonts w:ascii="Times New Roman Bold" w:hAnsi="Times New Roman Bold"/>
          <w:b/>
          <w:smallCaps/>
          <w:color w:val="000000"/>
          <w:sz w:val="22"/>
          <w:szCs w:val="22"/>
        </w:rPr>
        <w:fldChar w:fldCharType="end"/>
      </w:r>
      <w:r w:rsidR="005C5A3D" w:rsidRPr="004F4EFB">
        <w:rPr>
          <w:rFonts w:ascii="Times New Roman Bold" w:hAnsi="Times New Roman Bold"/>
          <w:b/>
          <w:smallCaps/>
          <w:color w:val="000000"/>
          <w:sz w:val="22"/>
          <w:szCs w:val="22"/>
        </w:rPr>
        <w:t>*</w:t>
      </w:r>
      <w:r w:rsidR="002E79FC" w:rsidRPr="004F4EFB">
        <w:rPr>
          <w:rFonts w:ascii="Times New Roman Bold" w:hAnsi="Times New Roman Bold"/>
          <w:b/>
          <w:smallCaps/>
          <w:color w:val="000000"/>
          <w:sz w:val="22"/>
          <w:szCs w:val="22"/>
        </w:rPr>
        <w:t xml:space="preserve"> </w:t>
      </w:r>
      <w:r w:rsidR="002E79FC" w:rsidRPr="004F4EFB">
        <w:rPr>
          <w:rFonts w:ascii="Times New Roman Bold" w:hAnsi="Times New Roman Bold"/>
          <w:smallCaps/>
          <w:color w:val="000000"/>
          <w:sz w:val="22"/>
          <w:szCs w:val="22"/>
        </w:rPr>
        <w:t xml:space="preserve"> </w:t>
      </w:r>
    </w:p>
    <w:tbl>
      <w:tblPr>
        <w:tblW w:w="47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21"/>
        <w:gridCol w:w="5195"/>
        <w:gridCol w:w="1383"/>
        <w:gridCol w:w="1428"/>
      </w:tblGrid>
      <w:tr w:rsidR="008A1C75" w:rsidRPr="004F4EFB" w14:paraId="126C9AB8" w14:textId="77777777" w:rsidTr="003176A4">
        <w:trPr>
          <w:trHeight w:val="260"/>
          <w:jc w:val="center"/>
        </w:trPr>
        <w:tc>
          <w:tcPr>
            <w:tcW w:w="5000" w:type="pct"/>
            <w:gridSpan w:val="4"/>
            <w:shd w:val="clear" w:color="auto" w:fill="FFFFFF"/>
          </w:tcPr>
          <w:p w14:paraId="549C7CCD" w14:textId="03C2E23A" w:rsidR="008A1C75" w:rsidRPr="00AC2432" w:rsidRDefault="008A1C75" w:rsidP="007F6C55">
            <w:pPr>
              <w:pStyle w:val="Heading3"/>
              <w:jc w:val="both"/>
              <w:rPr>
                <w:bCs w:val="0"/>
                <w:iCs/>
                <w:color w:val="000000"/>
                <w:sz w:val="22"/>
                <w:szCs w:val="22"/>
              </w:rPr>
            </w:pPr>
            <w:r w:rsidRPr="00AC2432">
              <w:rPr>
                <w:bCs w:val="0"/>
                <w:iCs/>
                <w:color w:val="000000"/>
                <w:sz w:val="22"/>
                <w:szCs w:val="22"/>
              </w:rPr>
              <w:t xml:space="preserve">Project Outcome: </w:t>
            </w:r>
            <w:proofErr w:type="spellStart"/>
            <w:r w:rsidR="007F6C55" w:rsidRPr="00504A59">
              <w:rPr>
                <w:b w:val="0"/>
                <w:bCs w:val="0"/>
                <w:iCs/>
                <w:sz w:val="22"/>
                <w:szCs w:val="22"/>
              </w:rPr>
              <w:t>Minamata</w:t>
            </w:r>
            <w:proofErr w:type="spellEnd"/>
            <w:r w:rsidR="007F6C55" w:rsidRPr="00504A59">
              <w:rPr>
                <w:b w:val="0"/>
                <w:bCs w:val="0"/>
                <w:iCs/>
                <w:sz w:val="22"/>
                <w:szCs w:val="22"/>
              </w:rPr>
              <w:t xml:space="preserve"> Initial Assessment </w:t>
            </w:r>
            <w:r w:rsidR="007F6C55">
              <w:rPr>
                <w:b w:val="0"/>
                <w:bCs w:val="0"/>
                <w:iCs/>
                <w:sz w:val="22"/>
                <w:szCs w:val="22"/>
              </w:rPr>
              <w:t xml:space="preserve">and National Action Plan for the ASGM sector developed and </w:t>
            </w:r>
            <w:r w:rsidR="007F6C55" w:rsidRPr="00504A59">
              <w:rPr>
                <w:b w:val="0"/>
                <w:bCs w:val="0"/>
                <w:iCs/>
                <w:sz w:val="22"/>
                <w:szCs w:val="22"/>
              </w:rPr>
              <w:t xml:space="preserve">endorsed by </w:t>
            </w:r>
            <w:r w:rsidR="007F6C55">
              <w:rPr>
                <w:b w:val="0"/>
                <w:bCs w:val="0"/>
                <w:iCs/>
                <w:sz w:val="22"/>
                <w:szCs w:val="22"/>
              </w:rPr>
              <w:t xml:space="preserve">the national government </w:t>
            </w:r>
            <w:r w:rsidR="007F6C55" w:rsidRPr="00504A59">
              <w:rPr>
                <w:b w:val="0"/>
                <w:bCs w:val="0"/>
                <w:iCs/>
                <w:sz w:val="22"/>
                <w:szCs w:val="22"/>
              </w:rPr>
              <w:t xml:space="preserve">and key stakeholders facilitating the ratification and early implementation of the </w:t>
            </w:r>
            <w:proofErr w:type="spellStart"/>
            <w:r w:rsidR="007F6C55" w:rsidRPr="00504A59">
              <w:rPr>
                <w:b w:val="0"/>
                <w:bCs w:val="0"/>
                <w:iCs/>
                <w:sz w:val="22"/>
                <w:szCs w:val="22"/>
              </w:rPr>
              <w:t>Minamata</w:t>
            </w:r>
            <w:proofErr w:type="spellEnd"/>
            <w:r w:rsidR="007F6C55" w:rsidRPr="00504A59">
              <w:rPr>
                <w:b w:val="0"/>
                <w:bCs w:val="0"/>
                <w:iCs/>
                <w:sz w:val="22"/>
                <w:szCs w:val="22"/>
              </w:rPr>
              <w:t xml:space="preserve"> Convention </w:t>
            </w:r>
            <w:r w:rsidR="007F6C55" w:rsidRPr="007F6C55">
              <w:rPr>
                <w:b w:val="0"/>
                <w:bCs w:val="0"/>
                <w:iCs/>
                <w:sz w:val="22"/>
                <w:szCs w:val="22"/>
              </w:rPr>
              <w:t>in Indonesia.</w:t>
            </w:r>
          </w:p>
        </w:tc>
      </w:tr>
      <w:tr w:rsidR="003176A4" w:rsidRPr="004F4EFB" w14:paraId="234F4167" w14:textId="77777777" w:rsidTr="003176A4">
        <w:trPr>
          <w:trHeight w:val="260"/>
          <w:jc w:val="center"/>
        </w:trPr>
        <w:tc>
          <w:tcPr>
            <w:tcW w:w="5000" w:type="pct"/>
            <w:gridSpan w:val="4"/>
            <w:shd w:val="clear" w:color="auto" w:fill="FFFFFF"/>
          </w:tcPr>
          <w:p w14:paraId="77A8D70F" w14:textId="7A2B44D9" w:rsidR="003176A4" w:rsidRPr="00AC2432" w:rsidRDefault="00840753" w:rsidP="00C613A0">
            <w:pPr>
              <w:pStyle w:val="Heading3"/>
              <w:jc w:val="both"/>
              <w:rPr>
                <w:bCs w:val="0"/>
                <w:iCs/>
                <w:color w:val="000000"/>
                <w:sz w:val="22"/>
                <w:szCs w:val="22"/>
              </w:rPr>
            </w:pPr>
            <w:r w:rsidRPr="00AC2432">
              <w:rPr>
                <w:bCs w:val="0"/>
                <w:iCs/>
                <w:color w:val="000000"/>
                <w:sz w:val="22"/>
                <w:szCs w:val="22"/>
              </w:rPr>
              <w:t xml:space="preserve">Project </w:t>
            </w:r>
            <w:r w:rsidR="003176A4" w:rsidRPr="00AC2432">
              <w:rPr>
                <w:bCs w:val="0"/>
                <w:iCs/>
                <w:color w:val="000000"/>
                <w:sz w:val="22"/>
                <w:szCs w:val="22"/>
              </w:rPr>
              <w:t xml:space="preserve">Objective: </w:t>
            </w:r>
            <w:r w:rsidR="007F6C55" w:rsidRPr="00504A59">
              <w:rPr>
                <w:b w:val="0"/>
                <w:bCs w:val="0"/>
                <w:iCs/>
                <w:sz w:val="22"/>
                <w:szCs w:val="22"/>
                <w:lang w:val="en-GB"/>
              </w:rPr>
              <w:t xml:space="preserve">Ratification and early implementation of the </w:t>
            </w:r>
            <w:proofErr w:type="spellStart"/>
            <w:r w:rsidR="007F6C55" w:rsidRPr="00504A59">
              <w:rPr>
                <w:b w:val="0"/>
                <w:bCs w:val="0"/>
                <w:iCs/>
                <w:sz w:val="22"/>
                <w:szCs w:val="22"/>
                <w:lang w:val="en-GB"/>
              </w:rPr>
              <w:t>Minamata</w:t>
            </w:r>
            <w:proofErr w:type="spellEnd"/>
            <w:r w:rsidR="007F6C55" w:rsidRPr="00504A59">
              <w:rPr>
                <w:b w:val="0"/>
                <w:bCs w:val="0"/>
                <w:iCs/>
                <w:sz w:val="22"/>
                <w:szCs w:val="22"/>
                <w:lang w:val="en-GB"/>
              </w:rPr>
              <w:t xml:space="preserve"> Convention contributes to</w:t>
            </w:r>
            <w:r w:rsidR="007F6C55" w:rsidRPr="00504A59">
              <w:rPr>
                <w:b w:val="0"/>
                <w:sz w:val="22"/>
                <w:szCs w:val="22"/>
              </w:rPr>
              <w:t xml:space="preserve"> the </w:t>
            </w:r>
            <w:r w:rsidR="007F6C55" w:rsidRPr="00504A59">
              <w:rPr>
                <w:b w:val="0"/>
                <w:bCs w:val="0"/>
                <w:iCs/>
                <w:sz w:val="22"/>
                <w:szCs w:val="22"/>
              </w:rPr>
              <w:t>protection of human health and the environment from the risks posed by unintentional and intentional emissions and releases, unsound use and management of mercury</w:t>
            </w:r>
            <w:r w:rsidR="007F6C55">
              <w:rPr>
                <w:b w:val="0"/>
                <w:bCs w:val="0"/>
                <w:iCs/>
                <w:sz w:val="22"/>
                <w:szCs w:val="22"/>
              </w:rPr>
              <w:t xml:space="preserve"> in Indonesia.</w:t>
            </w:r>
          </w:p>
        </w:tc>
      </w:tr>
      <w:tr w:rsidR="008F5B09" w:rsidRPr="004F4EFB" w14:paraId="178B20E1" w14:textId="77777777" w:rsidTr="008F5B09">
        <w:trPr>
          <w:trHeight w:val="152"/>
          <w:jc w:val="center"/>
        </w:trPr>
        <w:tc>
          <w:tcPr>
            <w:tcW w:w="1047" w:type="pct"/>
            <w:vMerge w:val="restart"/>
            <w:shd w:val="clear" w:color="auto" w:fill="FFFFFF"/>
            <w:vAlign w:val="center"/>
          </w:tcPr>
          <w:p w14:paraId="328CD613" w14:textId="5EAAD816" w:rsidR="008F5B09" w:rsidRPr="004F4EFB" w:rsidRDefault="008F5B09" w:rsidP="00840753">
            <w:pPr>
              <w:pStyle w:val="Heading3"/>
              <w:jc w:val="center"/>
              <w:rPr>
                <w:bCs w:val="0"/>
                <w:iCs/>
                <w:color w:val="000000"/>
                <w:sz w:val="20"/>
                <w:szCs w:val="20"/>
              </w:rPr>
            </w:pPr>
            <w:r w:rsidRPr="004F4EFB">
              <w:rPr>
                <w:bCs w:val="0"/>
                <w:iCs/>
                <w:color w:val="000000"/>
                <w:sz w:val="20"/>
                <w:szCs w:val="20"/>
              </w:rPr>
              <w:t>Project Component</w:t>
            </w:r>
            <w:r w:rsidR="0045665E">
              <w:rPr>
                <w:bCs w:val="0"/>
                <w:iCs/>
                <w:color w:val="000000"/>
                <w:sz w:val="20"/>
                <w:szCs w:val="20"/>
              </w:rPr>
              <w:t>s</w:t>
            </w:r>
          </w:p>
        </w:tc>
        <w:tc>
          <w:tcPr>
            <w:tcW w:w="2565" w:type="pct"/>
            <w:vMerge w:val="restart"/>
            <w:shd w:val="clear" w:color="auto" w:fill="FFFFFF"/>
            <w:vAlign w:val="center"/>
          </w:tcPr>
          <w:p w14:paraId="1648B850" w14:textId="28781B72" w:rsidR="008F5B09" w:rsidRPr="004F4EFB" w:rsidRDefault="008F5B09" w:rsidP="008A1C75">
            <w:pPr>
              <w:pStyle w:val="Heading3"/>
              <w:jc w:val="center"/>
              <w:rPr>
                <w:bCs w:val="0"/>
                <w:iCs/>
                <w:color w:val="000000"/>
                <w:sz w:val="20"/>
                <w:szCs w:val="20"/>
              </w:rPr>
            </w:pPr>
            <w:r w:rsidRPr="004F4EFB">
              <w:rPr>
                <w:bCs w:val="0"/>
                <w:iCs/>
                <w:color w:val="000000"/>
                <w:sz w:val="20"/>
                <w:szCs w:val="20"/>
              </w:rPr>
              <w:t>Project Out</w:t>
            </w:r>
            <w:r>
              <w:rPr>
                <w:bCs w:val="0"/>
                <w:iCs/>
                <w:color w:val="000000"/>
                <w:sz w:val="20"/>
                <w:szCs w:val="20"/>
              </w:rPr>
              <w:t>puts</w:t>
            </w:r>
          </w:p>
        </w:tc>
        <w:tc>
          <w:tcPr>
            <w:tcW w:w="1388" w:type="pct"/>
            <w:gridSpan w:val="2"/>
            <w:shd w:val="clear" w:color="auto" w:fill="FFFFFF"/>
          </w:tcPr>
          <w:p w14:paraId="7ED39F17" w14:textId="77777777" w:rsidR="008F5B09" w:rsidRPr="004F4EFB" w:rsidRDefault="008F5B09" w:rsidP="003176A4">
            <w:pPr>
              <w:pStyle w:val="Heading3"/>
              <w:jc w:val="center"/>
              <w:rPr>
                <w:bCs w:val="0"/>
                <w:iCs/>
                <w:color w:val="000000"/>
                <w:sz w:val="20"/>
                <w:szCs w:val="20"/>
              </w:rPr>
            </w:pPr>
            <w:r w:rsidRPr="004F4EFB">
              <w:rPr>
                <w:bCs w:val="0"/>
                <w:iCs/>
                <w:color w:val="000000"/>
                <w:sz w:val="20"/>
                <w:szCs w:val="20"/>
              </w:rPr>
              <w:t>(</w:t>
            </w:r>
            <w:proofErr w:type="gramStart"/>
            <w:r w:rsidRPr="004F4EFB">
              <w:rPr>
                <w:bCs w:val="0"/>
                <w:iCs/>
                <w:color w:val="000000"/>
                <w:sz w:val="20"/>
                <w:szCs w:val="20"/>
              </w:rPr>
              <w:t>in</w:t>
            </w:r>
            <w:proofErr w:type="gramEnd"/>
            <w:r w:rsidRPr="004F4EFB">
              <w:rPr>
                <w:bCs w:val="0"/>
                <w:iCs/>
                <w:color w:val="000000"/>
                <w:sz w:val="20"/>
                <w:szCs w:val="20"/>
              </w:rPr>
              <w:t xml:space="preserve"> $)</w:t>
            </w:r>
          </w:p>
        </w:tc>
      </w:tr>
      <w:tr w:rsidR="008F5B09" w:rsidRPr="004F4EFB" w14:paraId="7DDD54B7" w14:textId="77777777" w:rsidTr="008F5B09">
        <w:trPr>
          <w:trHeight w:val="345"/>
          <w:jc w:val="center"/>
        </w:trPr>
        <w:tc>
          <w:tcPr>
            <w:tcW w:w="1047" w:type="pct"/>
            <w:vMerge/>
            <w:shd w:val="clear" w:color="auto" w:fill="FFFFFF"/>
            <w:vAlign w:val="center"/>
          </w:tcPr>
          <w:p w14:paraId="4F792464" w14:textId="77777777" w:rsidR="008F5B09" w:rsidRPr="004F4EFB" w:rsidRDefault="008F5B09" w:rsidP="003176A4">
            <w:pPr>
              <w:pStyle w:val="Heading3"/>
              <w:jc w:val="center"/>
              <w:rPr>
                <w:bCs w:val="0"/>
                <w:iCs/>
                <w:color w:val="000000"/>
                <w:sz w:val="20"/>
                <w:szCs w:val="20"/>
              </w:rPr>
            </w:pPr>
          </w:p>
        </w:tc>
        <w:tc>
          <w:tcPr>
            <w:tcW w:w="2565" w:type="pct"/>
            <w:vMerge/>
            <w:shd w:val="clear" w:color="auto" w:fill="FFFFFF"/>
            <w:vAlign w:val="center"/>
          </w:tcPr>
          <w:p w14:paraId="4699F152" w14:textId="77777777" w:rsidR="008F5B09" w:rsidRPr="004F4EFB" w:rsidRDefault="008F5B09" w:rsidP="003176A4">
            <w:pPr>
              <w:pStyle w:val="Heading3"/>
              <w:jc w:val="center"/>
              <w:rPr>
                <w:bCs w:val="0"/>
                <w:iCs/>
                <w:color w:val="000000"/>
                <w:sz w:val="20"/>
                <w:szCs w:val="20"/>
              </w:rPr>
            </w:pPr>
          </w:p>
        </w:tc>
        <w:tc>
          <w:tcPr>
            <w:tcW w:w="683" w:type="pct"/>
            <w:shd w:val="clear" w:color="auto" w:fill="FFFFFF"/>
          </w:tcPr>
          <w:p w14:paraId="1ACBAFE2" w14:textId="77777777" w:rsidR="008F5B09" w:rsidRPr="004F4EFB" w:rsidRDefault="008F5B09" w:rsidP="003176A4">
            <w:pPr>
              <w:pStyle w:val="Heading3"/>
              <w:jc w:val="center"/>
              <w:rPr>
                <w:bCs w:val="0"/>
                <w:iCs/>
                <w:color w:val="000000"/>
                <w:sz w:val="20"/>
                <w:szCs w:val="20"/>
              </w:rPr>
            </w:pPr>
            <w:r w:rsidRPr="004F4EFB">
              <w:rPr>
                <w:bCs w:val="0"/>
                <w:iCs/>
                <w:color w:val="000000"/>
                <w:sz w:val="20"/>
                <w:szCs w:val="20"/>
              </w:rPr>
              <w:t xml:space="preserve">GEF Project </w:t>
            </w:r>
          </w:p>
          <w:p w14:paraId="13272375" w14:textId="77777777" w:rsidR="008F5B09" w:rsidRPr="004F4EFB" w:rsidRDefault="008F5B09" w:rsidP="003176A4">
            <w:pPr>
              <w:pStyle w:val="Heading3"/>
              <w:jc w:val="center"/>
              <w:rPr>
                <w:bCs w:val="0"/>
                <w:iCs/>
                <w:color w:val="000000"/>
                <w:sz w:val="20"/>
                <w:szCs w:val="20"/>
              </w:rPr>
            </w:pPr>
            <w:r w:rsidRPr="004F4EFB">
              <w:rPr>
                <w:bCs w:val="0"/>
                <w:iCs/>
                <w:color w:val="000000"/>
                <w:sz w:val="20"/>
                <w:szCs w:val="20"/>
              </w:rPr>
              <w:t>Financing</w:t>
            </w:r>
          </w:p>
        </w:tc>
        <w:tc>
          <w:tcPr>
            <w:tcW w:w="705" w:type="pct"/>
            <w:shd w:val="clear" w:color="auto" w:fill="FFFFFF"/>
          </w:tcPr>
          <w:p w14:paraId="5F87F560" w14:textId="77777777" w:rsidR="008F5B09" w:rsidRPr="004F4EFB" w:rsidRDefault="008F5B09" w:rsidP="003176A4">
            <w:pPr>
              <w:pStyle w:val="Heading3"/>
              <w:jc w:val="center"/>
              <w:rPr>
                <w:bCs w:val="0"/>
                <w:iCs/>
                <w:color w:val="000000"/>
                <w:sz w:val="20"/>
                <w:szCs w:val="20"/>
              </w:rPr>
            </w:pPr>
            <w:r w:rsidRPr="004F4EFB">
              <w:rPr>
                <w:bCs w:val="0"/>
                <w:iCs/>
                <w:color w:val="000000"/>
                <w:sz w:val="20"/>
                <w:szCs w:val="20"/>
              </w:rPr>
              <w:t>Confirmed Co-financing</w:t>
            </w:r>
            <w:r w:rsidRPr="004F4EFB">
              <w:rPr>
                <w:rStyle w:val="FootnoteReference"/>
                <w:bCs w:val="0"/>
                <w:iCs/>
                <w:color w:val="000000"/>
                <w:sz w:val="20"/>
                <w:szCs w:val="20"/>
              </w:rPr>
              <w:footnoteReference w:id="2"/>
            </w:r>
          </w:p>
        </w:tc>
      </w:tr>
      <w:tr w:rsidR="0045665E" w:rsidRPr="004F4EFB" w14:paraId="3BDCFE13" w14:textId="77777777" w:rsidTr="00630B57">
        <w:trPr>
          <w:trHeight w:val="1172"/>
          <w:jc w:val="center"/>
        </w:trPr>
        <w:tc>
          <w:tcPr>
            <w:tcW w:w="1047" w:type="pct"/>
            <w:shd w:val="clear" w:color="auto" w:fill="FFFFFF"/>
            <w:vAlign w:val="center"/>
          </w:tcPr>
          <w:p w14:paraId="67C3E76C" w14:textId="4BF900A8" w:rsidR="0045665E" w:rsidRPr="009A167A" w:rsidRDefault="0045665E" w:rsidP="00630B57">
            <w:pPr>
              <w:pStyle w:val="Heading3"/>
              <w:numPr>
                <w:ilvl w:val="0"/>
                <w:numId w:val="20"/>
              </w:numPr>
              <w:ind w:left="323" w:hanging="323"/>
              <w:rPr>
                <w:b w:val="0"/>
                <w:iCs/>
                <w:color w:val="000000"/>
                <w:sz w:val="22"/>
                <w:szCs w:val="22"/>
              </w:rPr>
            </w:pPr>
            <w:r w:rsidRPr="009A167A">
              <w:rPr>
                <w:b w:val="0"/>
                <w:iCs/>
                <w:color w:val="000000"/>
                <w:sz w:val="22"/>
                <w:szCs w:val="22"/>
              </w:rPr>
              <w:t>Global technical support for NAP development</w:t>
            </w:r>
          </w:p>
        </w:tc>
        <w:tc>
          <w:tcPr>
            <w:tcW w:w="2565" w:type="pct"/>
            <w:shd w:val="clear" w:color="auto" w:fill="FFFFFF"/>
            <w:vAlign w:val="center"/>
          </w:tcPr>
          <w:p w14:paraId="3E71CF9A" w14:textId="4BD517BA" w:rsidR="007F6C55" w:rsidRPr="00630B57" w:rsidRDefault="007F6C55" w:rsidP="00752F5A">
            <w:pPr>
              <w:pStyle w:val="ListParagraph"/>
              <w:numPr>
                <w:ilvl w:val="1"/>
                <w:numId w:val="38"/>
              </w:numPr>
              <w:jc w:val="both"/>
              <w:rPr>
                <w:sz w:val="22"/>
                <w:szCs w:val="22"/>
              </w:rPr>
            </w:pPr>
            <w:r w:rsidRPr="00630B57">
              <w:rPr>
                <w:sz w:val="22"/>
                <w:szCs w:val="22"/>
              </w:rPr>
              <w:t xml:space="preserve">Training and guidance provided to relevant national stakeholders </w:t>
            </w:r>
            <w:r w:rsidRPr="00865E01">
              <w:rPr>
                <w:sz w:val="22"/>
                <w:szCs w:val="22"/>
              </w:rPr>
              <w:t xml:space="preserve">in </w:t>
            </w:r>
            <w:r w:rsidR="00865E01" w:rsidRPr="00865E01">
              <w:rPr>
                <w:sz w:val="22"/>
                <w:szCs w:val="22"/>
                <w:u w:color="FF0000"/>
              </w:rPr>
              <w:t>Indonesia</w:t>
            </w:r>
            <w:r w:rsidRPr="00865E01">
              <w:rPr>
                <w:sz w:val="22"/>
                <w:szCs w:val="22"/>
              </w:rPr>
              <w:t xml:space="preserve"> to</w:t>
            </w:r>
            <w:r w:rsidRPr="00630B57">
              <w:rPr>
                <w:sz w:val="22"/>
                <w:szCs w:val="22"/>
              </w:rPr>
              <w:t xml:space="preserve"> develop</w:t>
            </w:r>
            <w:r w:rsidR="00752F5A">
              <w:rPr>
                <w:sz w:val="22"/>
                <w:szCs w:val="22"/>
              </w:rPr>
              <w:t xml:space="preserve"> a MIA</w:t>
            </w:r>
            <w:r w:rsidRPr="00630B57">
              <w:rPr>
                <w:sz w:val="22"/>
                <w:szCs w:val="22"/>
              </w:rPr>
              <w:t xml:space="preserve"> and </w:t>
            </w:r>
            <w:r w:rsidR="00752F5A">
              <w:rPr>
                <w:sz w:val="22"/>
                <w:szCs w:val="22"/>
              </w:rPr>
              <w:t xml:space="preserve">develop and implement </w:t>
            </w:r>
            <w:r w:rsidRPr="00630B57">
              <w:rPr>
                <w:sz w:val="22"/>
                <w:szCs w:val="22"/>
              </w:rPr>
              <w:t xml:space="preserve">a NAP as per Annex C of the </w:t>
            </w:r>
            <w:proofErr w:type="spellStart"/>
            <w:r w:rsidRPr="00630B57">
              <w:rPr>
                <w:sz w:val="22"/>
                <w:szCs w:val="22"/>
              </w:rPr>
              <w:t>Minamata</w:t>
            </w:r>
            <w:proofErr w:type="spellEnd"/>
            <w:r w:rsidRPr="00630B57">
              <w:rPr>
                <w:sz w:val="22"/>
                <w:szCs w:val="22"/>
              </w:rPr>
              <w:t xml:space="preserve"> Convention</w:t>
            </w:r>
          </w:p>
          <w:p w14:paraId="6191FC3D" w14:textId="15399F2E" w:rsidR="0045665E" w:rsidRPr="009A167A" w:rsidRDefault="0045665E" w:rsidP="00630B57">
            <w:pPr>
              <w:ind w:left="1080"/>
              <w:rPr>
                <w:bCs/>
                <w:iCs/>
                <w:color w:val="000000"/>
                <w:sz w:val="22"/>
                <w:szCs w:val="22"/>
                <w:lang w:val="en-GB"/>
              </w:rPr>
            </w:pPr>
          </w:p>
        </w:tc>
        <w:tc>
          <w:tcPr>
            <w:tcW w:w="683" w:type="pct"/>
            <w:shd w:val="clear" w:color="auto" w:fill="FFFFFF"/>
          </w:tcPr>
          <w:p w14:paraId="3886A07A" w14:textId="30DA3FFD" w:rsidR="0045665E" w:rsidRPr="000B4466" w:rsidRDefault="000D5D9E" w:rsidP="00A47BAF">
            <w:pPr>
              <w:pStyle w:val="Heading3"/>
              <w:jc w:val="right"/>
              <w:rPr>
                <w:b w:val="0"/>
                <w:iCs/>
                <w:color w:val="000000"/>
                <w:sz w:val="22"/>
                <w:szCs w:val="22"/>
              </w:rPr>
            </w:pPr>
            <w:r>
              <w:rPr>
                <w:b w:val="0"/>
                <w:iCs/>
                <w:color w:val="000000"/>
                <w:sz w:val="22"/>
                <w:szCs w:val="22"/>
              </w:rPr>
              <w:t>71</w:t>
            </w:r>
            <w:r w:rsidR="000E297C">
              <w:rPr>
                <w:b w:val="0"/>
                <w:iCs/>
                <w:color w:val="000000"/>
                <w:sz w:val="22"/>
                <w:szCs w:val="22"/>
              </w:rPr>
              <w:t>,800</w:t>
            </w:r>
          </w:p>
        </w:tc>
        <w:tc>
          <w:tcPr>
            <w:tcW w:w="705" w:type="pct"/>
            <w:shd w:val="clear" w:color="auto" w:fill="FFFFFF"/>
          </w:tcPr>
          <w:p w14:paraId="1FC74CE0" w14:textId="77777777" w:rsidR="0045665E" w:rsidRPr="004F4EFB" w:rsidRDefault="0045665E" w:rsidP="003176A4">
            <w:pPr>
              <w:pStyle w:val="Heading3"/>
              <w:jc w:val="center"/>
              <w:rPr>
                <w:bCs w:val="0"/>
                <w:iCs/>
                <w:color w:val="000000"/>
                <w:sz w:val="20"/>
                <w:szCs w:val="20"/>
              </w:rPr>
            </w:pPr>
          </w:p>
        </w:tc>
      </w:tr>
      <w:tr w:rsidR="00C5359B" w:rsidRPr="004F4EFB" w14:paraId="3D2905E8" w14:textId="77777777" w:rsidTr="00190EF1">
        <w:trPr>
          <w:trHeight w:val="4554"/>
          <w:jc w:val="center"/>
        </w:trPr>
        <w:tc>
          <w:tcPr>
            <w:tcW w:w="1047" w:type="pct"/>
            <w:tcBorders>
              <w:bottom w:val="single" w:sz="4" w:space="0" w:color="auto"/>
            </w:tcBorders>
            <w:shd w:val="clear" w:color="auto" w:fill="FFFFFF"/>
            <w:vAlign w:val="center"/>
          </w:tcPr>
          <w:p w14:paraId="2F07DF73" w14:textId="166D0857" w:rsidR="00C5359B" w:rsidRPr="009A167A" w:rsidRDefault="00C5359B" w:rsidP="00630B57">
            <w:pPr>
              <w:pStyle w:val="ListParagraph"/>
              <w:numPr>
                <w:ilvl w:val="0"/>
                <w:numId w:val="20"/>
              </w:numPr>
              <w:ind w:left="323" w:hanging="283"/>
              <w:rPr>
                <w:sz w:val="22"/>
                <w:szCs w:val="22"/>
              </w:rPr>
            </w:pPr>
            <w:proofErr w:type="spellStart"/>
            <w:r w:rsidRPr="009A167A">
              <w:rPr>
                <w:sz w:val="22"/>
                <w:szCs w:val="22"/>
              </w:rPr>
              <w:t>Minamata</w:t>
            </w:r>
            <w:proofErr w:type="spellEnd"/>
            <w:r w:rsidRPr="009A167A">
              <w:rPr>
                <w:sz w:val="22"/>
                <w:szCs w:val="22"/>
              </w:rPr>
              <w:t xml:space="preserve"> Initial Assessment (MIA) and National Action Plan (NAP) development</w:t>
            </w:r>
          </w:p>
        </w:tc>
        <w:tc>
          <w:tcPr>
            <w:tcW w:w="2565" w:type="pct"/>
            <w:tcBorders>
              <w:bottom w:val="single" w:sz="4" w:space="0" w:color="auto"/>
            </w:tcBorders>
            <w:shd w:val="clear" w:color="auto" w:fill="FFFFFF"/>
            <w:vAlign w:val="center"/>
          </w:tcPr>
          <w:p w14:paraId="2FEFC792" w14:textId="59E9AE96" w:rsidR="00C5359B" w:rsidRDefault="00C5359B" w:rsidP="00D97367">
            <w:pPr>
              <w:pStyle w:val="ListParagraph"/>
              <w:numPr>
                <w:ilvl w:val="1"/>
                <w:numId w:val="39"/>
              </w:numPr>
              <w:jc w:val="both"/>
              <w:rPr>
                <w:bCs/>
                <w:sz w:val="22"/>
                <w:szCs w:val="22"/>
              </w:rPr>
            </w:pPr>
            <w:r w:rsidRPr="00630B57">
              <w:rPr>
                <w:bCs/>
                <w:sz w:val="22"/>
                <w:szCs w:val="22"/>
              </w:rPr>
              <w:t>Identified and strengthened national coordination mechanism</w:t>
            </w:r>
            <w:r w:rsidR="000B4466">
              <w:rPr>
                <w:bCs/>
                <w:sz w:val="22"/>
                <w:szCs w:val="22"/>
              </w:rPr>
              <w:t>s</w:t>
            </w:r>
            <w:r w:rsidRPr="00630B57">
              <w:rPr>
                <w:bCs/>
                <w:sz w:val="22"/>
                <w:szCs w:val="22"/>
              </w:rPr>
              <w:t xml:space="preserve"> and stakeholder advisory group</w:t>
            </w:r>
            <w:r w:rsidR="000B4466">
              <w:rPr>
                <w:bCs/>
                <w:sz w:val="22"/>
                <w:szCs w:val="22"/>
              </w:rPr>
              <w:t>s</w:t>
            </w:r>
            <w:r w:rsidRPr="00630B57">
              <w:rPr>
                <w:bCs/>
                <w:sz w:val="22"/>
                <w:szCs w:val="22"/>
              </w:rPr>
              <w:t xml:space="preserve"> that will guide the project implementation</w:t>
            </w:r>
          </w:p>
          <w:p w14:paraId="3D0163AA" w14:textId="77777777" w:rsidR="00C5359B" w:rsidRDefault="00C5359B" w:rsidP="00D97367">
            <w:pPr>
              <w:pStyle w:val="ListParagraph"/>
              <w:ind w:left="400"/>
              <w:jc w:val="both"/>
              <w:rPr>
                <w:bCs/>
                <w:sz w:val="22"/>
                <w:szCs w:val="22"/>
              </w:rPr>
            </w:pPr>
          </w:p>
          <w:p w14:paraId="45301CFE" w14:textId="77777777" w:rsidR="00C5359B" w:rsidRPr="00630B57" w:rsidRDefault="00C5359B" w:rsidP="00D97367">
            <w:pPr>
              <w:pStyle w:val="ListParagraph"/>
              <w:numPr>
                <w:ilvl w:val="1"/>
                <w:numId w:val="39"/>
              </w:numPr>
              <w:jc w:val="both"/>
              <w:rPr>
                <w:bCs/>
                <w:sz w:val="22"/>
                <w:szCs w:val="22"/>
              </w:rPr>
            </w:pPr>
            <w:r w:rsidRPr="00630B57">
              <w:rPr>
                <w:rFonts w:eastAsia="MS Mincho"/>
                <w:sz w:val="22"/>
                <w:szCs w:val="22"/>
              </w:rPr>
              <w:t>National institutional and regulatory framework and national capacities on mercury management assessed</w:t>
            </w:r>
          </w:p>
          <w:p w14:paraId="47596139" w14:textId="77777777" w:rsidR="00C5359B" w:rsidRPr="00630B57" w:rsidRDefault="00C5359B" w:rsidP="00D97367">
            <w:pPr>
              <w:jc w:val="both"/>
              <w:rPr>
                <w:bCs/>
                <w:sz w:val="22"/>
                <w:szCs w:val="22"/>
              </w:rPr>
            </w:pPr>
          </w:p>
          <w:p w14:paraId="70135D8F" w14:textId="77777777" w:rsidR="00C5359B" w:rsidRDefault="00C5359B" w:rsidP="00D97367">
            <w:pPr>
              <w:pStyle w:val="ListParagraph"/>
              <w:numPr>
                <w:ilvl w:val="1"/>
                <w:numId w:val="39"/>
              </w:numPr>
              <w:jc w:val="both"/>
              <w:rPr>
                <w:bCs/>
                <w:sz w:val="22"/>
                <w:szCs w:val="22"/>
              </w:rPr>
            </w:pPr>
            <w:r w:rsidRPr="00630B57">
              <w:rPr>
                <w:bCs/>
                <w:sz w:val="22"/>
                <w:szCs w:val="22"/>
              </w:rPr>
              <w:t>National inventories of mercury sources and releases and strategy for the identification of mercury contaminated sites developed</w:t>
            </w:r>
          </w:p>
          <w:p w14:paraId="3E25032D" w14:textId="77777777" w:rsidR="00C5359B" w:rsidRPr="00C5359B" w:rsidRDefault="00C5359B" w:rsidP="00D97367">
            <w:pPr>
              <w:jc w:val="both"/>
              <w:rPr>
                <w:bCs/>
                <w:sz w:val="22"/>
                <w:szCs w:val="22"/>
              </w:rPr>
            </w:pPr>
          </w:p>
          <w:p w14:paraId="37279F58" w14:textId="254DD49E" w:rsidR="00C5359B" w:rsidRDefault="00C5359B" w:rsidP="00D97367">
            <w:pPr>
              <w:pStyle w:val="ListParagraph"/>
              <w:numPr>
                <w:ilvl w:val="1"/>
                <w:numId w:val="39"/>
              </w:numPr>
              <w:jc w:val="both"/>
              <w:rPr>
                <w:bCs/>
                <w:sz w:val="22"/>
                <w:szCs w:val="22"/>
              </w:rPr>
            </w:pPr>
            <w:r w:rsidRPr="00C5359B">
              <w:rPr>
                <w:bCs/>
                <w:sz w:val="22"/>
                <w:szCs w:val="22"/>
              </w:rPr>
              <w:t xml:space="preserve">Challenges, needs and opportunities to implement the </w:t>
            </w:r>
            <w:proofErr w:type="spellStart"/>
            <w:r w:rsidRPr="00C5359B">
              <w:rPr>
                <w:bCs/>
                <w:sz w:val="22"/>
                <w:szCs w:val="22"/>
              </w:rPr>
              <w:t>Minamata</w:t>
            </w:r>
            <w:proofErr w:type="spellEnd"/>
            <w:r w:rsidRPr="00C5359B">
              <w:rPr>
                <w:bCs/>
                <w:sz w:val="22"/>
                <w:szCs w:val="22"/>
              </w:rPr>
              <w:t xml:space="preserve"> Convention assessed and recommendations to ratify and implement the </w:t>
            </w:r>
            <w:proofErr w:type="spellStart"/>
            <w:r w:rsidRPr="00C5359B">
              <w:rPr>
                <w:bCs/>
                <w:sz w:val="22"/>
                <w:szCs w:val="22"/>
              </w:rPr>
              <w:t>Minamata</w:t>
            </w:r>
            <w:proofErr w:type="spellEnd"/>
            <w:r w:rsidRPr="00C5359B">
              <w:rPr>
                <w:bCs/>
                <w:sz w:val="22"/>
                <w:szCs w:val="22"/>
              </w:rPr>
              <w:t xml:space="preserve"> Convention developed</w:t>
            </w:r>
          </w:p>
          <w:p w14:paraId="7A8DF26B" w14:textId="77777777" w:rsidR="000B4466" w:rsidRPr="000B4466" w:rsidRDefault="000B4466" w:rsidP="00D97367">
            <w:pPr>
              <w:jc w:val="both"/>
              <w:rPr>
                <w:bCs/>
                <w:sz w:val="22"/>
                <w:szCs w:val="22"/>
              </w:rPr>
            </w:pPr>
          </w:p>
          <w:p w14:paraId="4D80664A" w14:textId="55BF9F2D" w:rsidR="00C5359B" w:rsidRPr="00C5359B" w:rsidRDefault="00C5359B" w:rsidP="00D97367">
            <w:pPr>
              <w:pStyle w:val="ListParagraph"/>
              <w:numPr>
                <w:ilvl w:val="1"/>
                <w:numId w:val="39"/>
              </w:numPr>
              <w:jc w:val="both"/>
              <w:rPr>
                <w:bCs/>
                <w:sz w:val="22"/>
                <w:szCs w:val="22"/>
              </w:rPr>
            </w:pPr>
            <w:r w:rsidRPr="00C5359B">
              <w:rPr>
                <w:sz w:val="22"/>
                <w:szCs w:val="22"/>
              </w:rPr>
              <w:t xml:space="preserve">Draft NAP developed as per Annex C of the </w:t>
            </w:r>
            <w:proofErr w:type="spellStart"/>
            <w:r w:rsidRPr="00C5359B">
              <w:rPr>
                <w:sz w:val="22"/>
                <w:szCs w:val="22"/>
              </w:rPr>
              <w:t>Minamata</w:t>
            </w:r>
            <w:proofErr w:type="spellEnd"/>
            <w:r w:rsidRPr="00C5359B">
              <w:rPr>
                <w:sz w:val="22"/>
                <w:szCs w:val="22"/>
              </w:rPr>
              <w:t xml:space="preserve"> Conventio</w:t>
            </w:r>
            <w:r>
              <w:rPr>
                <w:sz w:val="22"/>
                <w:szCs w:val="22"/>
              </w:rPr>
              <w:t>n</w:t>
            </w:r>
          </w:p>
        </w:tc>
        <w:tc>
          <w:tcPr>
            <w:tcW w:w="683" w:type="pct"/>
            <w:shd w:val="clear" w:color="auto" w:fill="FFFFFF"/>
          </w:tcPr>
          <w:p w14:paraId="01510247" w14:textId="1A644B94" w:rsidR="00C5359B" w:rsidRPr="00794E91" w:rsidRDefault="000D5D9E" w:rsidP="000D5D9E">
            <w:pPr>
              <w:jc w:val="right"/>
              <w:rPr>
                <w:color w:val="000000"/>
                <w:sz w:val="22"/>
                <w:szCs w:val="22"/>
              </w:rPr>
            </w:pPr>
            <w:r>
              <w:rPr>
                <w:color w:val="000000"/>
                <w:sz w:val="22"/>
                <w:szCs w:val="22"/>
              </w:rPr>
              <w:t>513</w:t>
            </w:r>
            <w:r w:rsidR="000E297C">
              <w:rPr>
                <w:color w:val="000000"/>
                <w:sz w:val="22"/>
                <w:szCs w:val="22"/>
              </w:rPr>
              <w:t>,364</w:t>
            </w:r>
          </w:p>
        </w:tc>
        <w:tc>
          <w:tcPr>
            <w:tcW w:w="705" w:type="pct"/>
            <w:shd w:val="clear" w:color="auto" w:fill="FFFFFF"/>
          </w:tcPr>
          <w:p w14:paraId="1BD107E8" w14:textId="77777777" w:rsidR="00C5359B" w:rsidRPr="00794E91" w:rsidRDefault="00C5359B" w:rsidP="00814E0B">
            <w:pPr>
              <w:jc w:val="right"/>
              <w:rPr>
                <w:color w:val="000000"/>
                <w:sz w:val="22"/>
                <w:szCs w:val="22"/>
              </w:rPr>
            </w:pPr>
            <w:r w:rsidRPr="00794E91">
              <w:rPr>
                <w:color w:val="000000"/>
                <w:sz w:val="22"/>
                <w:szCs w:val="22"/>
              </w:rPr>
              <w:t>0</w:t>
            </w:r>
          </w:p>
        </w:tc>
      </w:tr>
      <w:tr w:rsidR="007F6C55" w:rsidRPr="004F4EFB" w14:paraId="1359B728" w14:textId="77777777" w:rsidTr="00630B57">
        <w:trPr>
          <w:trHeight w:val="1323"/>
          <w:jc w:val="center"/>
        </w:trPr>
        <w:tc>
          <w:tcPr>
            <w:tcW w:w="1047" w:type="pct"/>
            <w:shd w:val="clear" w:color="auto" w:fill="FFFFFF"/>
            <w:vAlign w:val="center"/>
          </w:tcPr>
          <w:p w14:paraId="3B8027E2" w14:textId="153D6881" w:rsidR="007F6C55" w:rsidRPr="009A167A" w:rsidRDefault="00C5359B" w:rsidP="00C5359B">
            <w:pPr>
              <w:pStyle w:val="ListParagraph"/>
              <w:numPr>
                <w:ilvl w:val="0"/>
                <w:numId w:val="20"/>
              </w:numPr>
              <w:ind w:left="332" w:hanging="332"/>
              <w:rPr>
                <w:color w:val="000000"/>
                <w:sz w:val="22"/>
                <w:szCs w:val="22"/>
              </w:rPr>
            </w:pPr>
            <w:r>
              <w:rPr>
                <w:iCs/>
                <w:color w:val="000000"/>
                <w:sz w:val="22"/>
                <w:szCs w:val="22"/>
              </w:rPr>
              <w:lastRenderedPageBreak/>
              <w:t>MIA validation and NAP e</w:t>
            </w:r>
            <w:r w:rsidR="007F6C55" w:rsidRPr="009A167A">
              <w:rPr>
                <w:iCs/>
                <w:color w:val="000000"/>
                <w:sz w:val="22"/>
                <w:szCs w:val="22"/>
              </w:rPr>
              <w:t>ndorsement and submissi</w:t>
            </w:r>
            <w:r>
              <w:rPr>
                <w:iCs/>
                <w:color w:val="000000"/>
                <w:sz w:val="22"/>
                <w:szCs w:val="22"/>
              </w:rPr>
              <w:t xml:space="preserve">on </w:t>
            </w:r>
            <w:r w:rsidR="007F6C55" w:rsidRPr="009A167A">
              <w:rPr>
                <w:iCs/>
                <w:color w:val="000000"/>
                <w:sz w:val="22"/>
                <w:szCs w:val="22"/>
              </w:rPr>
              <w:t xml:space="preserve">to the </w:t>
            </w:r>
            <w:proofErr w:type="spellStart"/>
            <w:r w:rsidR="007F6C55" w:rsidRPr="009A167A">
              <w:rPr>
                <w:iCs/>
                <w:color w:val="000000"/>
                <w:sz w:val="22"/>
                <w:szCs w:val="22"/>
              </w:rPr>
              <w:t>Minamata</w:t>
            </w:r>
            <w:proofErr w:type="spellEnd"/>
            <w:r w:rsidR="007F6C55" w:rsidRPr="009A167A">
              <w:rPr>
                <w:iCs/>
                <w:color w:val="000000"/>
                <w:sz w:val="22"/>
                <w:szCs w:val="22"/>
              </w:rPr>
              <w:t xml:space="preserve"> Secretariat</w:t>
            </w:r>
          </w:p>
        </w:tc>
        <w:tc>
          <w:tcPr>
            <w:tcW w:w="2565" w:type="pct"/>
            <w:shd w:val="clear" w:color="auto" w:fill="FFFFFF"/>
            <w:vAlign w:val="center"/>
          </w:tcPr>
          <w:p w14:paraId="763B2111" w14:textId="598A46B7" w:rsidR="009A167A" w:rsidRPr="00C5359B" w:rsidRDefault="009A167A" w:rsidP="00A34862">
            <w:pPr>
              <w:pStyle w:val="ListParagraph"/>
              <w:numPr>
                <w:ilvl w:val="1"/>
                <w:numId w:val="40"/>
              </w:numPr>
              <w:tabs>
                <w:tab w:val="left" w:pos="0"/>
              </w:tabs>
              <w:suppressAutoHyphens/>
              <w:jc w:val="both"/>
              <w:rPr>
                <w:rFonts w:eastAsia="SimSun"/>
                <w:iCs/>
                <w:kern w:val="1"/>
                <w:sz w:val="22"/>
                <w:szCs w:val="22"/>
                <w:lang w:val="en-GB" w:eastAsia="ar-SA"/>
              </w:rPr>
            </w:pPr>
            <w:r w:rsidRPr="00C5359B">
              <w:rPr>
                <w:rFonts w:eastAsia="SimSun"/>
                <w:iCs/>
                <w:kern w:val="1"/>
                <w:sz w:val="22"/>
                <w:szCs w:val="22"/>
                <w:lang w:val="en-GB" w:eastAsia="ar-SA"/>
              </w:rPr>
              <w:t>Technical support provided to participating countr</w:t>
            </w:r>
            <w:r w:rsidR="00A34862">
              <w:rPr>
                <w:rFonts w:eastAsia="SimSun"/>
                <w:iCs/>
                <w:kern w:val="1"/>
                <w:sz w:val="22"/>
                <w:szCs w:val="22"/>
                <w:lang w:val="en-GB" w:eastAsia="ar-SA"/>
              </w:rPr>
              <w:t>y</w:t>
            </w:r>
            <w:r w:rsidRPr="00C5359B">
              <w:rPr>
                <w:rFonts w:eastAsia="SimSun"/>
                <w:iCs/>
                <w:kern w:val="1"/>
                <w:sz w:val="22"/>
                <w:szCs w:val="22"/>
                <w:lang w:val="en-GB" w:eastAsia="ar-SA"/>
              </w:rPr>
              <w:t xml:space="preserve"> to facilitate the </w:t>
            </w:r>
            <w:r w:rsidR="00C5359B">
              <w:rPr>
                <w:rFonts w:eastAsia="SimSun"/>
                <w:iCs/>
                <w:kern w:val="1"/>
                <w:sz w:val="22"/>
                <w:szCs w:val="22"/>
                <w:lang w:val="en-GB" w:eastAsia="ar-SA"/>
              </w:rPr>
              <w:t xml:space="preserve">MIA validation and </w:t>
            </w:r>
            <w:r w:rsidRPr="00C5359B">
              <w:rPr>
                <w:rFonts w:eastAsia="SimSun"/>
                <w:iCs/>
                <w:kern w:val="1"/>
                <w:sz w:val="22"/>
                <w:szCs w:val="22"/>
                <w:lang w:val="en-GB" w:eastAsia="ar-SA"/>
              </w:rPr>
              <w:t xml:space="preserve">NAP endorsement and submission to the </w:t>
            </w:r>
            <w:proofErr w:type="spellStart"/>
            <w:r w:rsidRPr="00C5359B">
              <w:rPr>
                <w:rFonts w:eastAsia="SimSun"/>
                <w:iCs/>
                <w:kern w:val="1"/>
                <w:sz w:val="22"/>
                <w:szCs w:val="22"/>
                <w:lang w:val="en-GB" w:eastAsia="ar-SA"/>
              </w:rPr>
              <w:t>Minamata</w:t>
            </w:r>
            <w:proofErr w:type="spellEnd"/>
            <w:r w:rsidRPr="00C5359B">
              <w:rPr>
                <w:rFonts w:eastAsia="SimSun"/>
                <w:iCs/>
                <w:kern w:val="1"/>
                <w:sz w:val="22"/>
                <w:szCs w:val="22"/>
                <w:lang w:val="en-GB" w:eastAsia="ar-SA"/>
              </w:rPr>
              <w:t xml:space="preserve"> Secretariat.</w:t>
            </w:r>
          </w:p>
          <w:p w14:paraId="3E86DED2" w14:textId="3230C495" w:rsidR="007F6C55" w:rsidRPr="009A167A" w:rsidRDefault="007F6C55" w:rsidP="00630B57">
            <w:pPr>
              <w:tabs>
                <w:tab w:val="left" w:pos="337"/>
              </w:tabs>
              <w:suppressAutoHyphens/>
              <w:ind w:left="337" w:hanging="337"/>
              <w:rPr>
                <w:rFonts w:eastAsia="MS Mincho"/>
                <w:bCs/>
                <w:sz w:val="22"/>
                <w:szCs w:val="22"/>
              </w:rPr>
            </w:pPr>
          </w:p>
        </w:tc>
        <w:tc>
          <w:tcPr>
            <w:tcW w:w="683" w:type="pct"/>
            <w:shd w:val="clear" w:color="auto" w:fill="FFFFFF"/>
          </w:tcPr>
          <w:p w14:paraId="571EF056" w14:textId="3B5C2B35" w:rsidR="007F6C55" w:rsidRDefault="000E297C" w:rsidP="00237A5A">
            <w:pPr>
              <w:jc w:val="right"/>
              <w:rPr>
                <w:color w:val="000000"/>
                <w:sz w:val="22"/>
                <w:szCs w:val="22"/>
              </w:rPr>
            </w:pPr>
            <w:r>
              <w:rPr>
                <w:color w:val="000000"/>
                <w:sz w:val="22"/>
                <w:szCs w:val="22"/>
              </w:rPr>
              <w:t>31,200</w:t>
            </w:r>
          </w:p>
        </w:tc>
        <w:tc>
          <w:tcPr>
            <w:tcW w:w="705" w:type="pct"/>
            <w:shd w:val="clear" w:color="auto" w:fill="FFFFFF"/>
          </w:tcPr>
          <w:p w14:paraId="58F6E91C" w14:textId="77777777" w:rsidR="007F6C55" w:rsidRPr="00794E91" w:rsidRDefault="007F6C55" w:rsidP="00814E0B">
            <w:pPr>
              <w:jc w:val="right"/>
              <w:rPr>
                <w:color w:val="000000"/>
                <w:sz w:val="22"/>
                <w:szCs w:val="22"/>
              </w:rPr>
            </w:pPr>
          </w:p>
        </w:tc>
      </w:tr>
      <w:tr w:rsidR="00C56957" w:rsidRPr="004F4EFB" w14:paraId="067E7DCA" w14:textId="77777777" w:rsidTr="00203242">
        <w:trPr>
          <w:jc w:val="center"/>
        </w:trPr>
        <w:tc>
          <w:tcPr>
            <w:tcW w:w="3612" w:type="pct"/>
            <w:gridSpan w:val="2"/>
            <w:tcBorders>
              <w:bottom w:val="single" w:sz="4" w:space="0" w:color="auto"/>
            </w:tcBorders>
            <w:shd w:val="clear" w:color="auto" w:fill="FFFFFF"/>
          </w:tcPr>
          <w:p w14:paraId="18B0E022" w14:textId="77777777" w:rsidR="00C56957" w:rsidRPr="004F4EFB" w:rsidRDefault="00C56957" w:rsidP="00840753">
            <w:pPr>
              <w:jc w:val="right"/>
              <w:rPr>
                <w:color w:val="000000"/>
                <w:sz w:val="22"/>
                <w:szCs w:val="22"/>
              </w:rPr>
            </w:pPr>
            <w:r w:rsidRPr="004F4EFB">
              <w:rPr>
                <w:color w:val="000000"/>
                <w:sz w:val="22"/>
                <w:szCs w:val="22"/>
              </w:rPr>
              <w:t>Subtotal</w:t>
            </w:r>
          </w:p>
        </w:tc>
        <w:tc>
          <w:tcPr>
            <w:tcW w:w="683" w:type="pct"/>
            <w:tcBorders>
              <w:bottom w:val="single" w:sz="4" w:space="0" w:color="auto"/>
            </w:tcBorders>
            <w:shd w:val="clear" w:color="auto" w:fill="FFFFFF"/>
          </w:tcPr>
          <w:p w14:paraId="549335CB" w14:textId="5F6223E1" w:rsidR="00C56957" w:rsidRPr="004F4EFB" w:rsidRDefault="000E297C" w:rsidP="000D5D9E">
            <w:pPr>
              <w:jc w:val="right"/>
              <w:rPr>
                <w:color w:val="000000"/>
                <w:sz w:val="22"/>
                <w:szCs w:val="22"/>
              </w:rPr>
            </w:pPr>
            <w:r>
              <w:rPr>
                <w:color w:val="000000"/>
                <w:sz w:val="22"/>
                <w:szCs w:val="22"/>
              </w:rPr>
              <w:t>6</w:t>
            </w:r>
            <w:r w:rsidR="000D5D9E">
              <w:rPr>
                <w:color w:val="000000"/>
                <w:sz w:val="22"/>
                <w:szCs w:val="22"/>
              </w:rPr>
              <w:t>1</w:t>
            </w:r>
            <w:r>
              <w:rPr>
                <w:color w:val="000000"/>
                <w:sz w:val="22"/>
                <w:szCs w:val="22"/>
              </w:rPr>
              <w:t>6,364</w:t>
            </w:r>
          </w:p>
        </w:tc>
        <w:tc>
          <w:tcPr>
            <w:tcW w:w="705" w:type="pct"/>
            <w:tcBorders>
              <w:bottom w:val="single" w:sz="4" w:space="0" w:color="auto"/>
            </w:tcBorders>
            <w:shd w:val="clear" w:color="auto" w:fill="FFFFFF"/>
          </w:tcPr>
          <w:p w14:paraId="2E83847D" w14:textId="77777777" w:rsidR="00C56957" w:rsidRPr="004F4EFB" w:rsidRDefault="00F2195C" w:rsidP="003176A4">
            <w:pPr>
              <w:jc w:val="right"/>
              <w:rPr>
                <w:color w:val="000000"/>
                <w:sz w:val="22"/>
                <w:szCs w:val="22"/>
              </w:rPr>
            </w:pPr>
            <w:r>
              <w:rPr>
                <w:color w:val="000000"/>
                <w:sz w:val="22"/>
                <w:szCs w:val="22"/>
              </w:rPr>
              <w:fldChar w:fldCharType="begin">
                <w:ffData>
                  <w:name w:val="STPFtotProjCostCOFIN"/>
                  <w:enabled w:val="0"/>
                  <w:calcOnExit/>
                  <w:textInput>
                    <w:type w:val="calculated"/>
                    <w:default w:val="=sum(B_CO_01,B_CO_02,B_CO_03,B_CO_04,B_CO_05,B_CO_06,B_CO_07,B_CO_08,B_CO_09,B_CO_10)"/>
                    <w:format w:val="#.##0"/>
                  </w:textInput>
                </w:ffData>
              </w:fldChar>
            </w:r>
            <w:bookmarkStart w:id="6" w:name="STPFtotProjCostCOFIN"/>
            <w:r>
              <w:rPr>
                <w:color w:val="000000"/>
                <w:sz w:val="22"/>
                <w:szCs w:val="22"/>
              </w:rPr>
              <w:instrText xml:space="preserve"> </w:instrText>
            </w:r>
            <w:r w:rsidR="00655D24">
              <w:rPr>
                <w:color w:val="000000"/>
                <w:sz w:val="22"/>
                <w:szCs w:val="22"/>
              </w:rPr>
              <w:instrText>FORMTEXT</w:instrText>
            </w:r>
            <w:r>
              <w:rPr>
                <w:color w:val="000000"/>
                <w:sz w:val="22"/>
                <w:szCs w:val="22"/>
              </w:rPr>
              <w:instrText xml:space="preserve"> </w:instrText>
            </w:r>
            <w:r>
              <w:rPr>
                <w:color w:val="000000"/>
                <w:sz w:val="22"/>
                <w:szCs w:val="22"/>
              </w:rPr>
              <w:fldChar w:fldCharType="begin"/>
            </w:r>
            <w:r>
              <w:rPr>
                <w:color w:val="000000"/>
                <w:sz w:val="22"/>
                <w:szCs w:val="22"/>
              </w:rPr>
              <w:instrText xml:space="preserve"> =sum(B_CO_01</w:instrText>
            </w:r>
            <w:r w:rsidR="009C471D">
              <w:rPr>
                <w:color w:val="000000"/>
                <w:sz w:val="22"/>
                <w:szCs w:val="22"/>
              </w:rPr>
              <w:instrText>.</w:instrText>
            </w:r>
            <w:r>
              <w:rPr>
                <w:color w:val="000000"/>
                <w:sz w:val="22"/>
                <w:szCs w:val="22"/>
              </w:rPr>
              <w:instrText>B_CO_02</w:instrText>
            </w:r>
            <w:r w:rsidR="009C471D">
              <w:rPr>
                <w:color w:val="000000"/>
                <w:sz w:val="22"/>
                <w:szCs w:val="22"/>
              </w:rPr>
              <w:instrText>.</w:instrText>
            </w:r>
            <w:r>
              <w:rPr>
                <w:color w:val="000000"/>
                <w:sz w:val="22"/>
                <w:szCs w:val="22"/>
              </w:rPr>
              <w:instrText>B_CO_03</w:instrText>
            </w:r>
            <w:r w:rsidR="009C471D">
              <w:rPr>
                <w:color w:val="000000"/>
                <w:sz w:val="22"/>
                <w:szCs w:val="22"/>
              </w:rPr>
              <w:instrText>.</w:instrText>
            </w:r>
            <w:r>
              <w:rPr>
                <w:color w:val="000000"/>
                <w:sz w:val="22"/>
                <w:szCs w:val="22"/>
              </w:rPr>
              <w:instrText>B_CO_04</w:instrText>
            </w:r>
            <w:r w:rsidR="009C471D">
              <w:rPr>
                <w:color w:val="000000"/>
                <w:sz w:val="22"/>
                <w:szCs w:val="22"/>
              </w:rPr>
              <w:instrText>.</w:instrText>
            </w:r>
            <w:r>
              <w:rPr>
                <w:color w:val="000000"/>
                <w:sz w:val="22"/>
                <w:szCs w:val="22"/>
              </w:rPr>
              <w:instrText>B_CO_05</w:instrText>
            </w:r>
            <w:r w:rsidR="009C471D">
              <w:rPr>
                <w:color w:val="000000"/>
                <w:sz w:val="22"/>
                <w:szCs w:val="22"/>
              </w:rPr>
              <w:instrText>.</w:instrText>
            </w:r>
            <w:r>
              <w:rPr>
                <w:color w:val="000000"/>
                <w:sz w:val="22"/>
                <w:szCs w:val="22"/>
              </w:rPr>
              <w:instrText>B_CO_06</w:instrText>
            </w:r>
            <w:r w:rsidR="009C471D">
              <w:rPr>
                <w:color w:val="000000"/>
                <w:sz w:val="22"/>
                <w:szCs w:val="22"/>
              </w:rPr>
              <w:instrText>.</w:instrText>
            </w:r>
            <w:r>
              <w:rPr>
                <w:color w:val="000000"/>
                <w:sz w:val="22"/>
                <w:szCs w:val="22"/>
              </w:rPr>
              <w:instrText>B_CO_07</w:instrText>
            </w:r>
            <w:r w:rsidR="009C471D">
              <w:rPr>
                <w:color w:val="000000"/>
                <w:sz w:val="22"/>
                <w:szCs w:val="22"/>
              </w:rPr>
              <w:instrText>.</w:instrText>
            </w:r>
            <w:r>
              <w:rPr>
                <w:color w:val="000000"/>
                <w:sz w:val="22"/>
                <w:szCs w:val="22"/>
              </w:rPr>
              <w:instrText xml:space="preserve">B_CO_08,B_CO_09,B_CO_10) </w:instrText>
            </w:r>
            <w:r>
              <w:rPr>
                <w:color w:val="000000"/>
                <w:sz w:val="22"/>
                <w:szCs w:val="22"/>
              </w:rPr>
              <w:fldChar w:fldCharType="separate"/>
            </w:r>
            <w:r>
              <w:rPr>
                <w:noProof/>
                <w:color w:val="000000"/>
                <w:sz w:val="22"/>
                <w:szCs w:val="22"/>
              </w:rPr>
              <w:instrText>0</w:instrText>
            </w:r>
            <w:r>
              <w:rPr>
                <w:color w:val="000000"/>
                <w:sz w:val="22"/>
                <w:szCs w:val="22"/>
              </w:rPr>
              <w:fldChar w:fldCharType="end"/>
            </w:r>
            <w:r>
              <w:rPr>
                <w:color w:val="000000"/>
                <w:sz w:val="22"/>
                <w:szCs w:val="22"/>
              </w:rPr>
            </w:r>
            <w:r>
              <w:rPr>
                <w:color w:val="000000"/>
                <w:sz w:val="22"/>
                <w:szCs w:val="22"/>
              </w:rPr>
              <w:fldChar w:fldCharType="separate"/>
            </w:r>
            <w:r>
              <w:rPr>
                <w:noProof/>
                <w:color w:val="000000"/>
                <w:sz w:val="22"/>
                <w:szCs w:val="22"/>
              </w:rPr>
              <w:t>0</w:t>
            </w:r>
            <w:r>
              <w:rPr>
                <w:color w:val="000000"/>
                <w:sz w:val="22"/>
                <w:szCs w:val="22"/>
              </w:rPr>
              <w:fldChar w:fldCharType="end"/>
            </w:r>
            <w:bookmarkEnd w:id="6"/>
          </w:p>
        </w:tc>
      </w:tr>
      <w:tr w:rsidR="003176A4" w:rsidRPr="004F4EFB" w14:paraId="28BA647E" w14:textId="77777777" w:rsidTr="00203242">
        <w:trPr>
          <w:jc w:val="center"/>
        </w:trPr>
        <w:tc>
          <w:tcPr>
            <w:tcW w:w="3612" w:type="pct"/>
            <w:gridSpan w:val="2"/>
            <w:tcBorders>
              <w:top w:val="double" w:sz="4" w:space="0" w:color="auto"/>
              <w:left w:val="single" w:sz="4" w:space="0" w:color="auto"/>
              <w:bottom w:val="double" w:sz="4" w:space="0" w:color="auto"/>
            </w:tcBorders>
            <w:shd w:val="clear" w:color="auto" w:fill="FFFFFF"/>
          </w:tcPr>
          <w:p w14:paraId="3DAC61B6" w14:textId="77777777" w:rsidR="003176A4" w:rsidRPr="004F4EFB" w:rsidRDefault="00840753" w:rsidP="00840753">
            <w:pPr>
              <w:jc w:val="right"/>
              <w:rPr>
                <w:color w:val="000000"/>
                <w:sz w:val="22"/>
                <w:szCs w:val="22"/>
              </w:rPr>
            </w:pPr>
            <w:r w:rsidRPr="004F4EFB">
              <w:rPr>
                <w:color w:val="000000"/>
                <w:sz w:val="22"/>
                <w:szCs w:val="22"/>
              </w:rPr>
              <w:t xml:space="preserve">Project </w:t>
            </w:r>
            <w:r w:rsidR="003246AB" w:rsidRPr="004F4EFB">
              <w:rPr>
                <w:color w:val="000000"/>
                <w:sz w:val="22"/>
                <w:szCs w:val="22"/>
              </w:rPr>
              <w:t>M</w:t>
            </w:r>
            <w:r w:rsidR="003176A4" w:rsidRPr="004F4EFB">
              <w:rPr>
                <w:color w:val="000000"/>
                <w:sz w:val="22"/>
                <w:szCs w:val="22"/>
              </w:rPr>
              <w:t>anagement Cost</w:t>
            </w:r>
            <w:r w:rsidR="003176A4" w:rsidRPr="004F4EFB">
              <w:rPr>
                <w:rStyle w:val="FootnoteReference"/>
                <w:color w:val="000000"/>
                <w:sz w:val="22"/>
                <w:szCs w:val="22"/>
              </w:rPr>
              <w:footnoteReference w:id="3"/>
            </w:r>
          </w:p>
        </w:tc>
        <w:tc>
          <w:tcPr>
            <w:tcW w:w="683" w:type="pct"/>
            <w:tcBorders>
              <w:top w:val="single" w:sz="4" w:space="0" w:color="auto"/>
              <w:bottom w:val="double" w:sz="4" w:space="0" w:color="auto"/>
              <w:right w:val="single" w:sz="4" w:space="0" w:color="auto"/>
            </w:tcBorders>
            <w:shd w:val="clear" w:color="auto" w:fill="FFFFFF"/>
          </w:tcPr>
          <w:p w14:paraId="192D46DB" w14:textId="59F25F9A" w:rsidR="003176A4" w:rsidRPr="004F4EFB" w:rsidRDefault="000E297C" w:rsidP="003952E2">
            <w:pPr>
              <w:jc w:val="right"/>
              <w:rPr>
                <w:color w:val="000000"/>
                <w:sz w:val="22"/>
                <w:szCs w:val="22"/>
              </w:rPr>
            </w:pPr>
            <w:r>
              <w:rPr>
                <w:color w:val="000000"/>
                <w:sz w:val="22"/>
                <w:szCs w:val="22"/>
              </w:rPr>
              <w:t>63,636</w:t>
            </w:r>
          </w:p>
        </w:tc>
        <w:tc>
          <w:tcPr>
            <w:tcW w:w="705" w:type="pct"/>
            <w:tcBorders>
              <w:top w:val="single" w:sz="4" w:space="0" w:color="auto"/>
              <w:left w:val="single" w:sz="4" w:space="0" w:color="auto"/>
              <w:bottom w:val="double" w:sz="4" w:space="0" w:color="auto"/>
              <w:right w:val="single" w:sz="4" w:space="0" w:color="auto"/>
            </w:tcBorders>
            <w:shd w:val="clear" w:color="auto" w:fill="FFFFFF"/>
          </w:tcPr>
          <w:p w14:paraId="7903FAD3" w14:textId="77777777" w:rsidR="003176A4" w:rsidRPr="004F4EFB" w:rsidRDefault="005079A7" w:rsidP="00B862C2">
            <w:pPr>
              <w:jc w:val="right"/>
              <w:rPr>
                <w:color w:val="000000"/>
                <w:sz w:val="22"/>
                <w:szCs w:val="22"/>
              </w:rPr>
            </w:pPr>
            <w:r>
              <w:rPr>
                <w:color w:val="000000"/>
                <w:sz w:val="22"/>
                <w:szCs w:val="22"/>
              </w:rPr>
              <w:t>0</w:t>
            </w:r>
          </w:p>
        </w:tc>
      </w:tr>
      <w:tr w:rsidR="002351E5" w:rsidRPr="004F4EFB" w14:paraId="35C05F03" w14:textId="77777777" w:rsidTr="00203242">
        <w:trPr>
          <w:jc w:val="center"/>
        </w:trPr>
        <w:tc>
          <w:tcPr>
            <w:tcW w:w="3612" w:type="pct"/>
            <w:gridSpan w:val="2"/>
            <w:tcBorders>
              <w:top w:val="double" w:sz="4" w:space="0" w:color="auto"/>
              <w:left w:val="single" w:sz="4" w:space="0" w:color="auto"/>
              <w:bottom w:val="double" w:sz="4" w:space="0" w:color="auto"/>
            </w:tcBorders>
            <w:shd w:val="clear" w:color="auto" w:fill="FFFFFF"/>
          </w:tcPr>
          <w:p w14:paraId="11AE08B9" w14:textId="77777777" w:rsidR="002351E5" w:rsidRPr="004F4EFB" w:rsidRDefault="002351E5" w:rsidP="00840753">
            <w:pPr>
              <w:jc w:val="right"/>
              <w:rPr>
                <w:color w:val="000000"/>
                <w:sz w:val="22"/>
                <w:szCs w:val="22"/>
              </w:rPr>
            </w:pPr>
            <w:r>
              <w:rPr>
                <w:color w:val="000000"/>
                <w:sz w:val="22"/>
                <w:szCs w:val="22"/>
              </w:rPr>
              <w:t>Monitoring and Evaluation</w:t>
            </w:r>
          </w:p>
        </w:tc>
        <w:tc>
          <w:tcPr>
            <w:tcW w:w="683" w:type="pct"/>
            <w:tcBorders>
              <w:top w:val="single" w:sz="4" w:space="0" w:color="auto"/>
              <w:bottom w:val="double" w:sz="4" w:space="0" w:color="auto"/>
              <w:right w:val="single" w:sz="4" w:space="0" w:color="auto"/>
            </w:tcBorders>
            <w:shd w:val="clear" w:color="auto" w:fill="FFFFFF"/>
          </w:tcPr>
          <w:p w14:paraId="5C91579B" w14:textId="024866FA" w:rsidR="002351E5" w:rsidRDefault="000D5D9E" w:rsidP="003952E2">
            <w:pPr>
              <w:jc w:val="right"/>
              <w:rPr>
                <w:color w:val="000000"/>
                <w:sz w:val="22"/>
                <w:szCs w:val="22"/>
              </w:rPr>
            </w:pPr>
            <w:r>
              <w:rPr>
                <w:color w:val="000000"/>
                <w:sz w:val="22"/>
                <w:szCs w:val="22"/>
              </w:rPr>
              <w:t>2</w:t>
            </w:r>
            <w:r w:rsidR="002351E5">
              <w:rPr>
                <w:color w:val="000000"/>
                <w:sz w:val="22"/>
                <w:szCs w:val="22"/>
              </w:rPr>
              <w:t>0,000</w:t>
            </w:r>
          </w:p>
        </w:tc>
        <w:tc>
          <w:tcPr>
            <w:tcW w:w="705" w:type="pct"/>
            <w:tcBorders>
              <w:top w:val="single" w:sz="4" w:space="0" w:color="auto"/>
              <w:left w:val="single" w:sz="4" w:space="0" w:color="auto"/>
              <w:bottom w:val="double" w:sz="4" w:space="0" w:color="auto"/>
              <w:right w:val="single" w:sz="4" w:space="0" w:color="auto"/>
            </w:tcBorders>
            <w:shd w:val="clear" w:color="auto" w:fill="FFFFFF"/>
          </w:tcPr>
          <w:p w14:paraId="4EDAAA34" w14:textId="77777777" w:rsidR="002351E5" w:rsidRDefault="005079A7" w:rsidP="00B862C2">
            <w:pPr>
              <w:jc w:val="right"/>
              <w:rPr>
                <w:color w:val="000000"/>
                <w:sz w:val="22"/>
                <w:szCs w:val="22"/>
              </w:rPr>
            </w:pPr>
            <w:r>
              <w:rPr>
                <w:color w:val="000000"/>
                <w:sz w:val="22"/>
                <w:szCs w:val="22"/>
              </w:rPr>
              <w:t>0</w:t>
            </w:r>
          </w:p>
        </w:tc>
      </w:tr>
      <w:tr w:rsidR="003176A4" w:rsidRPr="004F4EFB" w14:paraId="7DE6C35B" w14:textId="77777777" w:rsidTr="00203242">
        <w:trPr>
          <w:jc w:val="center"/>
        </w:trPr>
        <w:tc>
          <w:tcPr>
            <w:tcW w:w="3612" w:type="pct"/>
            <w:gridSpan w:val="2"/>
            <w:tcBorders>
              <w:top w:val="double" w:sz="4" w:space="0" w:color="auto"/>
              <w:bottom w:val="double" w:sz="4" w:space="0" w:color="auto"/>
            </w:tcBorders>
            <w:shd w:val="clear" w:color="auto" w:fill="FFFFFF"/>
          </w:tcPr>
          <w:p w14:paraId="3009D2ED" w14:textId="77777777" w:rsidR="003176A4" w:rsidRPr="004F4EFB" w:rsidRDefault="003176A4" w:rsidP="007A5093">
            <w:pPr>
              <w:jc w:val="right"/>
              <w:rPr>
                <w:b/>
                <w:color w:val="000000"/>
                <w:sz w:val="22"/>
                <w:szCs w:val="22"/>
              </w:rPr>
            </w:pPr>
            <w:r w:rsidRPr="004F4EFB">
              <w:rPr>
                <w:b/>
                <w:color w:val="000000"/>
                <w:sz w:val="22"/>
                <w:szCs w:val="22"/>
              </w:rPr>
              <w:t xml:space="preserve">Total </w:t>
            </w:r>
            <w:r w:rsidR="007A5093" w:rsidRPr="004F4EFB">
              <w:rPr>
                <w:b/>
                <w:color w:val="000000"/>
                <w:sz w:val="22"/>
                <w:szCs w:val="22"/>
              </w:rPr>
              <w:t>Project</w:t>
            </w:r>
            <w:r w:rsidRPr="004F4EFB">
              <w:rPr>
                <w:b/>
                <w:color w:val="000000"/>
                <w:sz w:val="22"/>
                <w:szCs w:val="22"/>
              </w:rPr>
              <w:t xml:space="preserve"> </w:t>
            </w:r>
            <w:r w:rsidR="003246AB" w:rsidRPr="004F4EFB">
              <w:rPr>
                <w:b/>
                <w:color w:val="000000"/>
                <w:sz w:val="22"/>
                <w:szCs w:val="22"/>
              </w:rPr>
              <w:t>C</w:t>
            </w:r>
            <w:r w:rsidRPr="004F4EFB">
              <w:rPr>
                <w:b/>
                <w:color w:val="000000"/>
                <w:sz w:val="22"/>
                <w:szCs w:val="22"/>
              </w:rPr>
              <w:t>ost</w:t>
            </w:r>
          </w:p>
        </w:tc>
        <w:tc>
          <w:tcPr>
            <w:tcW w:w="683" w:type="pct"/>
            <w:tcBorders>
              <w:top w:val="double" w:sz="4" w:space="0" w:color="auto"/>
              <w:bottom w:val="double" w:sz="4" w:space="0" w:color="auto"/>
            </w:tcBorders>
            <w:shd w:val="clear" w:color="auto" w:fill="FFFFFF"/>
          </w:tcPr>
          <w:p w14:paraId="03EDA9F7" w14:textId="53C4FC95" w:rsidR="003176A4" w:rsidRPr="004F4EFB" w:rsidRDefault="00CB0D39" w:rsidP="003176A4">
            <w:pPr>
              <w:jc w:val="right"/>
              <w:rPr>
                <w:color w:val="000000"/>
                <w:sz w:val="22"/>
                <w:szCs w:val="22"/>
              </w:rPr>
            </w:pPr>
            <w:r>
              <w:rPr>
                <w:color w:val="000000"/>
                <w:sz w:val="22"/>
                <w:szCs w:val="22"/>
              </w:rPr>
              <w:t>7</w:t>
            </w:r>
            <w:r w:rsidR="002351E5">
              <w:rPr>
                <w:color w:val="000000"/>
                <w:sz w:val="22"/>
                <w:szCs w:val="22"/>
              </w:rPr>
              <w:t>00,000</w:t>
            </w:r>
          </w:p>
        </w:tc>
        <w:tc>
          <w:tcPr>
            <w:tcW w:w="705" w:type="pct"/>
            <w:tcBorders>
              <w:top w:val="double" w:sz="4" w:space="0" w:color="auto"/>
              <w:bottom w:val="double" w:sz="4" w:space="0" w:color="auto"/>
            </w:tcBorders>
            <w:shd w:val="clear" w:color="auto" w:fill="FFFFFF"/>
          </w:tcPr>
          <w:p w14:paraId="4F9E105E" w14:textId="77777777" w:rsidR="003176A4" w:rsidRPr="004F4EFB" w:rsidRDefault="004E7CFF" w:rsidP="003176A4">
            <w:pPr>
              <w:jc w:val="right"/>
              <w:rPr>
                <w:color w:val="000000"/>
                <w:sz w:val="22"/>
                <w:szCs w:val="22"/>
              </w:rPr>
            </w:pPr>
            <w:r>
              <w:rPr>
                <w:color w:val="000000"/>
                <w:sz w:val="22"/>
                <w:szCs w:val="22"/>
              </w:rPr>
              <w:fldChar w:fldCharType="begin">
                <w:ffData>
                  <w:name w:val="PFtotalProjCostCOFIN"/>
                  <w:enabled w:val="0"/>
                  <w:calcOnExit/>
                  <w:textInput>
                    <w:type w:val="calculated"/>
                    <w:default w:val="=sum(B_CO_01,B_CO_02,B_CO_03,B_CO_04,B_CO_05,B_CO_06,B_CO_07,B_CO_08,B_CO_09,B_CO_10,B_projMgmt_CO)"/>
                    <w:format w:val="#.##0"/>
                  </w:textInput>
                </w:ffData>
              </w:fldChar>
            </w:r>
            <w:bookmarkStart w:id="7" w:name="PFtotalProjCostCOFIN"/>
            <w:r>
              <w:rPr>
                <w:color w:val="000000"/>
                <w:sz w:val="22"/>
                <w:szCs w:val="22"/>
              </w:rPr>
              <w:instrText xml:space="preserve"> </w:instrText>
            </w:r>
            <w:r w:rsidR="00655D24">
              <w:rPr>
                <w:color w:val="000000"/>
                <w:sz w:val="22"/>
                <w:szCs w:val="22"/>
              </w:rPr>
              <w:instrText>FORMTEXT</w:instrText>
            </w:r>
            <w:r>
              <w:rPr>
                <w:color w:val="000000"/>
                <w:sz w:val="22"/>
                <w:szCs w:val="22"/>
              </w:rPr>
              <w:instrText xml:space="preserve"> </w:instrText>
            </w:r>
            <w:r>
              <w:rPr>
                <w:color w:val="000000"/>
                <w:sz w:val="22"/>
                <w:szCs w:val="22"/>
              </w:rPr>
              <w:fldChar w:fldCharType="begin"/>
            </w:r>
            <w:r>
              <w:rPr>
                <w:color w:val="000000"/>
                <w:sz w:val="22"/>
                <w:szCs w:val="22"/>
              </w:rPr>
              <w:instrText xml:space="preserve"> =sum(B_CO_01</w:instrText>
            </w:r>
            <w:r w:rsidR="009C471D">
              <w:rPr>
                <w:color w:val="000000"/>
                <w:sz w:val="22"/>
                <w:szCs w:val="22"/>
              </w:rPr>
              <w:instrText>.</w:instrText>
            </w:r>
            <w:r>
              <w:rPr>
                <w:color w:val="000000"/>
                <w:sz w:val="22"/>
                <w:szCs w:val="22"/>
              </w:rPr>
              <w:instrText>B_CO_02</w:instrText>
            </w:r>
            <w:r w:rsidR="009C471D">
              <w:rPr>
                <w:color w:val="000000"/>
                <w:sz w:val="22"/>
                <w:szCs w:val="22"/>
              </w:rPr>
              <w:instrText>.</w:instrText>
            </w:r>
            <w:r>
              <w:rPr>
                <w:color w:val="000000"/>
                <w:sz w:val="22"/>
                <w:szCs w:val="22"/>
              </w:rPr>
              <w:instrText>B_CO_03</w:instrText>
            </w:r>
            <w:r w:rsidR="009C471D">
              <w:rPr>
                <w:color w:val="000000"/>
                <w:sz w:val="22"/>
                <w:szCs w:val="22"/>
              </w:rPr>
              <w:instrText>.</w:instrText>
            </w:r>
            <w:r>
              <w:rPr>
                <w:color w:val="000000"/>
                <w:sz w:val="22"/>
                <w:szCs w:val="22"/>
              </w:rPr>
              <w:instrText>B_CO_04</w:instrText>
            </w:r>
            <w:r w:rsidR="009C471D">
              <w:rPr>
                <w:color w:val="000000"/>
                <w:sz w:val="22"/>
                <w:szCs w:val="22"/>
              </w:rPr>
              <w:instrText>.</w:instrText>
            </w:r>
            <w:r>
              <w:rPr>
                <w:color w:val="000000"/>
                <w:sz w:val="22"/>
                <w:szCs w:val="22"/>
              </w:rPr>
              <w:instrText>B_CO_05</w:instrText>
            </w:r>
            <w:r w:rsidR="009C471D">
              <w:rPr>
                <w:color w:val="000000"/>
                <w:sz w:val="22"/>
                <w:szCs w:val="22"/>
              </w:rPr>
              <w:instrText>.</w:instrText>
            </w:r>
            <w:r>
              <w:rPr>
                <w:color w:val="000000"/>
                <w:sz w:val="22"/>
                <w:szCs w:val="22"/>
              </w:rPr>
              <w:instrText>B_CO_06</w:instrText>
            </w:r>
            <w:r w:rsidR="009C471D">
              <w:rPr>
                <w:color w:val="000000"/>
                <w:sz w:val="22"/>
                <w:szCs w:val="22"/>
              </w:rPr>
              <w:instrText>.</w:instrText>
            </w:r>
            <w:r>
              <w:rPr>
                <w:color w:val="000000"/>
                <w:sz w:val="22"/>
                <w:szCs w:val="22"/>
              </w:rPr>
              <w:instrText>B_CO_07</w:instrText>
            </w:r>
            <w:r w:rsidR="009C471D">
              <w:rPr>
                <w:color w:val="000000"/>
                <w:sz w:val="22"/>
                <w:szCs w:val="22"/>
              </w:rPr>
              <w:instrText>.</w:instrText>
            </w:r>
            <w:r>
              <w:rPr>
                <w:color w:val="000000"/>
                <w:sz w:val="22"/>
                <w:szCs w:val="22"/>
              </w:rPr>
              <w:instrText xml:space="preserve">B_CO_08,B_CO_09,B_CO_10,B_projMgmt_CO) </w:instrText>
            </w:r>
            <w:r>
              <w:rPr>
                <w:color w:val="000000"/>
                <w:sz w:val="22"/>
                <w:szCs w:val="22"/>
              </w:rPr>
              <w:fldChar w:fldCharType="separate"/>
            </w:r>
            <w:r>
              <w:rPr>
                <w:noProof/>
                <w:color w:val="000000"/>
                <w:sz w:val="22"/>
                <w:szCs w:val="22"/>
              </w:rPr>
              <w:instrText>0</w:instrText>
            </w:r>
            <w:r>
              <w:rPr>
                <w:color w:val="000000"/>
                <w:sz w:val="22"/>
                <w:szCs w:val="22"/>
              </w:rPr>
              <w:fldChar w:fldCharType="end"/>
            </w:r>
            <w:r>
              <w:rPr>
                <w:color w:val="000000"/>
                <w:sz w:val="22"/>
                <w:szCs w:val="22"/>
              </w:rPr>
            </w:r>
            <w:r>
              <w:rPr>
                <w:color w:val="000000"/>
                <w:sz w:val="22"/>
                <w:szCs w:val="22"/>
              </w:rPr>
              <w:fldChar w:fldCharType="separate"/>
            </w:r>
            <w:r>
              <w:rPr>
                <w:noProof/>
                <w:color w:val="000000"/>
                <w:sz w:val="22"/>
                <w:szCs w:val="22"/>
              </w:rPr>
              <w:t>0</w:t>
            </w:r>
            <w:r>
              <w:rPr>
                <w:color w:val="000000"/>
                <w:sz w:val="22"/>
                <w:szCs w:val="22"/>
              </w:rPr>
              <w:fldChar w:fldCharType="end"/>
            </w:r>
            <w:bookmarkEnd w:id="7"/>
          </w:p>
        </w:tc>
      </w:tr>
    </w:tbl>
    <w:p w14:paraId="18E178C4" w14:textId="77777777" w:rsidR="00A808B2" w:rsidRPr="004F4EFB" w:rsidRDefault="002E79FC" w:rsidP="00A808B2">
      <w:pPr>
        <w:ind w:right="-547"/>
        <w:rPr>
          <w:color w:val="000000"/>
          <w:sz w:val="18"/>
          <w:szCs w:val="18"/>
        </w:rPr>
      </w:pPr>
      <w:r w:rsidRPr="004F4EFB">
        <w:rPr>
          <w:smallCaps/>
          <w:color w:val="000000"/>
          <w:sz w:val="18"/>
          <w:szCs w:val="18"/>
        </w:rPr>
        <w:t xml:space="preserve">           </w:t>
      </w:r>
      <w:r w:rsidR="00F83EF6">
        <w:rPr>
          <w:color w:val="000000"/>
          <w:sz w:val="18"/>
          <w:szCs w:val="18"/>
          <w:vertAlign w:val="superscript"/>
        </w:rPr>
        <w:t>*</w:t>
      </w:r>
      <w:r w:rsidRPr="004F4EFB">
        <w:rPr>
          <w:color w:val="000000"/>
          <w:sz w:val="18"/>
          <w:szCs w:val="18"/>
          <w:vertAlign w:val="superscript"/>
        </w:rPr>
        <w:t xml:space="preserve"> </w:t>
      </w:r>
      <w:r w:rsidRPr="004F4EFB">
        <w:rPr>
          <w:smallCaps/>
          <w:color w:val="000000"/>
          <w:sz w:val="18"/>
          <w:szCs w:val="18"/>
        </w:rPr>
        <w:t xml:space="preserve">  </w:t>
      </w:r>
      <w:r w:rsidRPr="004F4EFB">
        <w:rPr>
          <w:color w:val="000000"/>
          <w:sz w:val="18"/>
          <w:szCs w:val="18"/>
        </w:rPr>
        <w:t xml:space="preserve">List the $ by </w:t>
      </w:r>
      <w:r w:rsidR="000E449E" w:rsidRPr="004F4EFB">
        <w:rPr>
          <w:color w:val="000000"/>
          <w:sz w:val="18"/>
          <w:szCs w:val="18"/>
        </w:rPr>
        <w:t>project</w:t>
      </w:r>
      <w:r w:rsidRPr="004F4EFB">
        <w:rPr>
          <w:color w:val="000000"/>
          <w:sz w:val="18"/>
          <w:szCs w:val="18"/>
        </w:rPr>
        <w:t xml:space="preserve"> components.  </w:t>
      </w:r>
      <w:bookmarkEnd w:id="4"/>
      <w:bookmarkEnd w:id="5"/>
      <w:r w:rsidR="005C5A3D" w:rsidRPr="004F4EFB">
        <w:rPr>
          <w:color w:val="000000"/>
          <w:sz w:val="18"/>
          <w:szCs w:val="18"/>
        </w:rPr>
        <w:t xml:space="preserve">Please attach a detailed project budget table that supports all the </w:t>
      </w:r>
      <w:r w:rsidR="000E449E" w:rsidRPr="004F4EFB">
        <w:rPr>
          <w:color w:val="000000"/>
          <w:sz w:val="18"/>
          <w:szCs w:val="18"/>
        </w:rPr>
        <w:t>project</w:t>
      </w:r>
      <w:r w:rsidR="005C5A3D" w:rsidRPr="004F4EFB">
        <w:rPr>
          <w:color w:val="000000"/>
          <w:sz w:val="18"/>
          <w:szCs w:val="18"/>
        </w:rPr>
        <w:t xml:space="preserve"> components in this table.</w:t>
      </w:r>
    </w:p>
    <w:p w14:paraId="1CE2B0AD" w14:textId="77777777" w:rsidR="00A808B2" w:rsidRPr="004F4EFB" w:rsidRDefault="00A808B2" w:rsidP="00A808B2">
      <w:pPr>
        <w:ind w:right="-547"/>
        <w:rPr>
          <w:b/>
          <w:smallCaps/>
          <w:color w:val="000000"/>
          <w:sz w:val="22"/>
          <w:szCs w:val="22"/>
        </w:rPr>
      </w:pPr>
    </w:p>
    <w:p w14:paraId="3FA09C89" w14:textId="77777777" w:rsidR="00B5028B" w:rsidRPr="004F4EFB" w:rsidRDefault="00EF4920" w:rsidP="00CF7408">
      <w:pPr>
        <w:pStyle w:val="Footer"/>
        <w:numPr>
          <w:ilvl w:val="0"/>
          <w:numId w:val="2"/>
        </w:numPr>
        <w:tabs>
          <w:tab w:val="clear" w:pos="4320"/>
          <w:tab w:val="clear" w:pos="8640"/>
        </w:tabs>
        <w:spacing w:after="80"/>
        <w:ind w:hanging="218"/>
        <w:rPr>
          <w:b/>
          <w:smallCaps/>
          <w:color w:val="000000"/>
        </w:rPr>
      </w:pPr>
      <w:r w:rsidRPr="004F4EFB">
        <w:rPr>
          <w:b/>
          <w:smallCaps/>
          <w:color w:val="000000"/>
        </w:rPr>
        <w:t xml:space="preserve">Source of </w:t>
      </w:r>
      <w:hyperlink r:id="rId13" w:history="1">
        <w:r w:rsidR="00B5028B" w:rsidRPr="004F4EFB">
          <w:rPr>
            <w:b/>
            <w:smallCaps/>
            <w:color w:val="000000"/>
          </w:rPr>
          <w:t>Co-financing</w:t>
        </w:r>
      </w:hyperlink>
      <w:r w:rsidR="00B5028B" w:rsidRPr="004F4EFB">
        <w:rPr>
          <w:b/>
          <w:smallCaps/>
          <w:color w:val="000000"/>
        </w:rPr>
        <w:t xml:space="preserve"> for the </w:t>
      </w:r>
      <w:r w:rsidR="00840753" w:rsidRPr="004F4EFB">
        <w:rPr>
          <w:b/>
          <w:smallCaps/>
          <w:color w:val="000000"/>
        </w:rPr>
        <w:t>Project</w:t>
      </w:r>
      <w:r w:rsidR="00B5028B" w:rsidRPr="004F4EFB">
        <w:rPr>
          <w:b/>
          <w:smallCaps/>
          <w:color w:val="000000"/>
        </w:rPr>
        <w:t xml:space="preserve"> by</w:t>
      </w:r>
      <w:r w:rsidR="003246AB" w:rsidRPr="004F4EFB">
        <w:rPr>
          <w:b/>
          <w:smallCaps/>
          <w:color w:val="000000"/>
        </w:rPr>
        <w:t xml:space="preserve"> </w:t>
      </w:r>
      <w:r w:rsidRPr="004F4EFB">
        <w:rPr>
          <w:b/>
          <w:smallCaps/>
          <w:color w:val="000000"/>
        </w:rPr>
        <w:t>N</w:t>
      </w:r>
      <w:r w:rsidR="003246AB" w:rsidRPr="004F4EFB">
        <w:rPr>
          <w:b/>
          <w:smallCaps/>
          <w:color w:val="000000"/>
        </w:rPr>
        <w:t>ame</w:t>
      </w:r>
      <w:r w:rsidRPr="004F4EFB">
        <w:rPr>
          <w:b/>
          <w:smallCaps/>
          <w:color w:val="000000"/>
        </w:rPr>
        <w:t xml:space="preserve"> and by Type</w:t>
      </w:r>
      <w:r w:rsidR="003246AB" w:rsidRPr="004F4EFB">
        <w:rPr>
          <w:b/>
          <w:smallCaps/>
          <w:color w:val="000000"/>
        </w:rPr>
        <w:t xml:space="preserve"> </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2"/>
        <w:gridCol w:w="2708"/>
        <w:gridCol w:w="2252"/>
        <w:gridCol w:w="2089"/>
      </w:tblGrid>
      <w:tr w:rsidR="00B5028B" w:rsidRPr="004F4EFB" w14:paraId="73851FBE" w14:textId="77777777" w:rsidTr="00D11B3D">
        <w:trPr>
          <w:cantSplit/>
        </w:trPr>
        <w:tc>
          <w:tcPr>
            <w:tcW w:w="1507" w:type="pct"/>
            <w:vAlign w:val="center"/>
          </w:tcPr>
          <w:p w14:paraId="0FA21CBF" w14:textId="77777777" w:rsidR="00B5028B" w:rsidRPr="004F4EFB" w:rsidRDefault="00B5028B" w:rsidP="00B5028B">
            <w:pPr>
              <w:jc w:val="center"/>
              <w:rPr>
                <w:b/>
                <w:color w:val="000000"/>
                <w:sz w:val="22"/>
                <w:szCs w:val="22"/>
              </w:rPr>
            </w:pPr>
            <w:r w:rsidRPr="004F4EFB">
              <w:rPr>
                <w:b/>
                <w:color w:val="000000"/>
                <w:sz w:val="22"/>
                <w:szCs w:val="22"/>
              </w:rPr>
              <w:t>Sources of Co</w:t>
            </w:r>
            <w:r w:rsidR="003246AB" w:rsidRPr="004F4EFB">
              <w:rPr>
                <w:b/>
                <w:color w:val="000000"/>
                <w:sz w:val="22"/>
                <w:szCs w:val="22"/>
              </w:rPr>
              <w:t>-</w:t>
            </w:r>
            <w:r w:rsidRPr="004F4EFB">
              <w:rPr>
                <w:b/>
                <w:color w:val="000000"/>
                <w:sz w:val="22"/>
                <w:szCs w:val="22"/>
              </w:rPr>
              <w:t xml:space="preserve">financing </w:t>
            </w:r>
          </w:p>
        </w:tc>
        <w:tc>
          <w:tcPr>
            <w:tcW w:w="1342" w:type="pct"/>
            <w:vAlign w:val="center"/>
          </w:tcPr>
          <w:p w14:paraId="59359138" w14:textId="77777777" w:rsidR="00B5028B" w:rsidRPr="004F4EFB" w:rsidRDefault="00B5028B" w:rsidP="00E91427">
            <w:pPr>
              <w:rPr>
                <w:b/>
                <w:color w:val="000000"/>
                <w:sz w:val="22"/>
                <w:szCs w:val="22"/>
              </w:rPr>
            </w:pPr>
            <w:r w:rsidRPr="004F4EFB">
              <w:rPr>
                <w:b/>
                <w:color w:val="000000"/>
                <w:sz w:val="22"/>
                <w:szCs w:val="22"/>
              </w:rPr>
              <w:t>Name of Co</w:t>
            </w:r>
            <w:r w:rsidR="003246AB" w:rsidRPr="004F4EFB">
              <w:rPr>
                <w:b/>
                <w:color w:val="000000"/>
                <w:sz w:val="22"/>
                <w:szCs w:val="22"/>
              </w:rPr>
              <w:t>-</w:t>
            </w:r>
            <w:r w:rsidRPr="004F4EFB">
              <w:rPr>
                <w:b/>
                <w:color w:val="000000"/>
                <w:sz w:val="22"/>
                <w:szCs w:val="22"/>
              </w:rPr>
              <w:t xml:space="preserve">financier </w:t>
            </w:r>
          </w:p>
        </w:tc>
        <w:tc>
          <w:tcPr>
            <w:tcW w:w="1116" w:type="pct"/>
            <w:shd w:val="clear" w:color="auto" w:fill="auto"/>
            <w:vAlign w:val="center"/>
          </w:tcPr>
          <w:p w14:paraId="7710F645" w14:textId="77777777" w:rsidR="00B5028B" w:rsidRPr="004F4EFB" w:rsidRDefault="00B5028B" w:rsidP="00B5028B">
            <w:pPr>
              <w:ind w:left="5"/>
              <w:jc w:val="center"/>
              <w:rPr>
                <w:b/>
                <w:color w:val="000000"/>
                <w:sz w:val="22"/>
                <w:szCs w:val="22"/>
              </w:rPr>
            </w:pPr>
            <w:r w:rsidRPr="004F4EFB">
              <w:rPr>
                <w:b/>
                <w:color w:val="000000"/>
                <w:sz w:val="22"/>
                <w:szCs w:val="22"/>
              </w:rPr>
              <w:t>Type of Co</w:t>
            </w:r>
            <w:r w:rsidR="00840753" w:rsidRPr="004F4EFB">
              <w:rPr>
                <w:b/>
                <w:color w:val="000000"/>
                <w:sz w:val="22"/>
                <w:szCs w:val="22"/>
              </w:rPr>
              <w:t>-</w:t>
            </w:r>
            <w:r w:rsidRPr="004F4EFB">
              <w:rPr>
                <w:b/>
                <w:color w:val="000000"/>
                <w:sz w:val="22"/>
                <w:szCs w:val="22"/>
              </w:rPr>
              <w:t>financing</w:t>
            </w:r>
          </w:p>
        </w:tc>
        <w:tc>
          <w:tcPr>
            <w:tcW w:w="1035" w:type="pct"/>
            <w:vAlign w:val="center"/>
          </w:tcPr>
          <w:p w14:paraId="60C4A89B" w14:textId="77777777" w:rsidR="00B5028B" w:rsidRPr="004F4EFB" w:rsidRDefault="00B5028B" w:rsidP="00B5028B">
            <w:pPr>
              <w:ind w:left="-6"/>
              <w:jc w:val="center"/>
              <w:rPr>
                <w:b/>
                <w:color w:val="000000"/>
                <w:sz w:val="22"/>
                <w:szCs w:val="22"/>
              </w:rPr>
            </w:pPr>
            <w:r w:rsidRPr="004F4EFB">
              <w:rPr>
                <w:b/>
                <w:color w:val="000000"/>
                <w:sz w:val="22"/>
                <w:szCs w:val="22"/>
              </w:rPr>
              <w:t>Amount ($)</w:t>
            </w:r>
          </w:p>
        </w:tc>
      </w:tr>
      <w:tr w:rsidR="00252156" w:rsidRPr="004F4EFB" w14:paraId="71DC1819" w14:textId="77777777" w:rsidTr="00D11B3D">
        <w:trPr>
          <w:cantSplit/>
        </w:trPr>
        <w:tc>
          <w:tcPr>
            <w:tcW w:w="1507" w:type="pct"/>
          </w:tcPr>
          <w:p w14:paraId="551FA945" w14:textId="4D7D04FE" w:rsidR="00252156" w:rsidRDefault="00143B17">
            <w:r>
              <w:rPr>
                <w:color w:val="000000"/>
                <w:sz w:val="20"/>
                <w:szCs w:val="20"/>
              </w:rPr>
              <w:t>NA</w:t>
            </w:r>
          </w:p>
        </w:tc>
        <w:tc>
          <w:tcPr>
            <w:tcW w:w="1342" w:type="pct"/>
          </w:tcPr>
          <w:p w14:paraId="3AAD8F9D" w14:textId="77777777" w:rsidR="00252156" w:rsidRPr="004F4EFB" w:rsidRDefault="00EE254B" w:rsidP="00B5028B">
            <w:pPr>
              <w:rPr>
                <w:color w:val="000000"/>
                <w:sz w:val="20"/>
                <w:szCs w:val="20"/>
              </w:rPr>
            </w:pPr>
            <w:r>
              <w:rPr>
                <w:color w:val="000000"/>
                <w:sz w:val="20"/>
                <w:szCs w:val="20"/>
              </w:rPr>
              <w:fldChar w:fldCharType="begin">
                <w:ffData>
                  <w:name w:val="TblC_Cofinanciar_01"/>
                  <w:enabled/>
                  <w:calcOnExit w:val="0"/>
                  <w:textInput/>
                </w:ffData>
              </w:fldChar>
            </w:r>
            <w:bookmarkStart w:id="8" w:name="TblC_Cofinanciar_01"/>
            <w:r>
              <w:rPr>
                <w:color w:val="000000"/>
                <w:sz w:val="20"/>
                <w:szCs w:val="20"/>
              </w:rPr>
              <w:instrText xml:space="preserve"> </w:instrText>
            </w:r>
            <w:r w:rsidR="00655D24">
              <w:rPr>
                <w:color w:val="000000"/>
                <w:sz w:val="20"/>
                <w:szCs w:val="20"/>
              </w:rPr>
              <w:instrText>FORMTEXT</w:instrText>
            </w:r>
            <w:r>
              <w:rPr>
                <w:color w:val="000000"/>
                <w:sz w:val="20"/>
                <w:szCs w:val="20"/>
              </w:rPr>
              <w:instrText xml:space="preserve">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8"/>
          </w:p>
        </w:tc>
        <w:tc>
          <w:tcPr>
            <w:tcW w:w="1116" w:type="pct"/>
            <w:shd w:val="clear" w:color="auto" w:fill="auto"/>
          </w:tcPr>
          <w:p w14:paraId="2F6B41D1" w14:textId="77777777" w:rsidR="00252156" w:rsidRDefault="00EE254B">
            <w:r>
              <w:rPr>
                <w:color w:val="000000"/>
                <w:sz w:val="20"/>
                <w:szCs w:val="20"/>
              </w:rPr>
              <w:fldChar w:fldCharType="begin">
                <w:ffData>
                  <w:name w:val="TblC_CofinType_01"/>
                  <w:enabled/>
                  <w:calcOnExit w:val="0"/>
                  <w:ddList>
                    <w:listEntry w:val="(select)"/>
                    <w:listEntry w:val="Grants"/>
                    <w:listEntry w:val="Loans"/>
                    <w:listEntry w:val="Equity"/>
                    <w:listEntry w:val="Guarantees"/>
                    <w:listEntry w:val="In-kind"/>
                    <w:listEntry w:val="Unknown"/>
                  </w:ddList>
                </w:ffData>
              </w:fldChar>
            </w:r>
            <w:bookmarkStart w:id="9" w:name="TblC_CofinType_01"/>
            <w:r>
              <w:rPr>
                <w:color w:val="000000"/>
                <w:sz w:val="20"/>
                <w:szCs w:val="20"/>
              </w:rPr>
              <w:instrText xml:space="preserve"> </w:instrText>
            </w:r>
            <w:r w:rsidR="00655D24">
              <w:rPr>
                <w:color w:val="000000"/>
                <w:sz w:val="20"/>
                <w:szCs w:val="20"/>
              </w:rPr>
              <w:instrText>FORMDROPDOWN</w:instrText>
            </w:r>
            <w:r>
              <w:rPr>
                <w:color w:val="000000"/>
                <w:sz w:val="20"/>
                <w:szCs w:val="20"/>
              </w:rPr>
              <w:instrText xml:space="preserve"> </w:instrText>
            </w:r>
            <w:r w:rsidR="007419CB">
              <w:rPr>
                <w:color w:val="000000"/>
                <w:sz w:val="20"/>
                <w:szCs w:val="20"/>
              </w:rPr>
            </w:r>
            <w:r w:rsidR="007419CB">
              <w:rPr>
                <w:color w:val="000000"/>
                <w:sz w:val="20"/>
                <w:szCs w:val="20"/>
              </w:rPr>
              <w:fldChar w:fldCharType="separate"/>
            </w:r>
            <w:r>
              <w:rPr>
                <w:color w:val="000000"/>
                <w:sz w:val="20"/>
                <w:szCs w:val="20"/>
              </w:rPr>
              <w:fldChar w:fldCharType="end"/>
            </w:r>
            <w:bookmarkEnd w:id="9"/>
          </w:p>
        </w:tc>
        <w:tc>
          <w:tcPr>
            <w:tcW w:w="1035" w:type="pct"/>
          </w:tcPr>
          <w:p w14:paraId="40C8C937" w14:textId="77777777" w:rsidR="00252156" w:rsidRPr="004F4EFB" w:rsidRDefault="00EE254B" w:rsidP="00F63BFA">
            <w:pPr>
              <w:ind w:left="-6"/>
              <w:jc w:val="right"/>
              <w:rPr>
                <w:color w:val="000000"/>
                <w:sz w:val="20"/>
                <w:szCs w:val="20"/>
              </w:rPr>
            </w:pPr>
            <w:r>
              <w:rPr>
                <w:color w:val="000000"/>
                <w:sz w:val="20"/>
                <w:szCs w:val="20"/>
              </w:rPr>
              <w:fldChar w:fldCharType="begin">
                <w:ffData>
                  <w:name w:val="C_COAMT_01"/>
                  <w:enabled/>
                  <w:calcOnExit/>
                  <w:textInput>
                    <w:type w:val="number"/>
                    <w:format w:val="#.##0"/>
                  </w:textInput>
                </w:ffData>
              </w:fldChar>
            </w:r>
            <w:bookmarkStart w:id="10" w:name="C_COAMT_01"/>
            <w:r>
              <w:rPr>
                <w:color w:val="000000"/>
                <w:sz w:val="20"/>
                <w:szCs w:val="20"/>
              </w:rPr>
              <w:instrText xml:space="preserve"> </w:instrText>
            </w:r>
            <w:r w:rsidR="00655D24">
              <w:rPr>
                <w:color w:val="000000"/>
                <w:sz w:val="20"/>
                <w:szCs w:val="20"/>
              </w:rPr>
              <w:instrText>FORMTEXT</w:instrText>
            </w:r>
            <w:r>
              <w:rPr>
                <w:color w:val="000000"/>
                <w:sz w:val="20"/>
                <w:szCs w:val="20"/>
              </w:rPr>
              <w:instrText xml:space="preserve">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0"/>
          </w:p>
        </w:tc>
      </w:tr>
      <w:tr w:rsidR="00B5028B" w:rsidRPr="004F4EFB" w14:paraId="60F6F2C6" w14:textId="77777777" w:rsidTr="00D11B3D">
        <w:trPr>
          <w:cantSplit/>
        </w:trPr>
        <w:tc>
          <w:tcPr>
            <w:tcW w:w="1507" w:type="pct"/>
            <w:tcBorders>
              <w:top w:val="double" w:sz="4" w:space="0" w:color="auto"/>
              <w:bottom w:val="double" w:sz="4" w:space="0" w:color="auto"/>
            </w:tcBorders>
          </w:tcPr>
          <w:p w14:paraId="29C15195" w14:textId="77777777" w:rsidR="00B5028B" w:rsidRPr="004F4EFB" w:rsidRDefault="00B5028B" w:rsidP="00B5028B">
            <w:pPr>
              <w:rPr>
                <w:b/>
                <w:color w:val="000000"/>
                <w:sz w:val="20"/>
                <w:szCs w:val="20"/>
              </w:rPr>
            </w:pPr>
            <w:r w:rsidRPr="004F4EFB">
              <w:rPr>
                <w:b/>
                <w:color w:val="000000"/>
                <w:sz w:val="20"/>
                <w:szCs w:val="20"/>
              </w:rPr>
              <w:t>Total Co</w:t>
            </w:r>
            <w:r w:rsidR="003246AB" w:rsidRPr="004F4EFB">
              <w:rPr>
                <w:b/>
                <w:color w:val="000000"/>
                <w:sz w:val="20"/>
                <w:szCs w:val="20"/>
              </w:rPr>
              <w:t>-</w:t>
            </w:r>
            <w:r w:rsidRPr="004F4EFB">
              <w:rPr>
                <w:b/>
                <w:color w:val="000000"/>
                <w:sz w:val="20"/>
                <w:szCs w:val="20"/>
              </w:rPr>
              <w:t>financing</w:t>
            </w:r>
          </w:p>
        </w:tc>
        <w:tc>
          <w:tcPr>
            <w:tcW w:w="1342" w:type="pct"/>
            <w:tcBorders>
              <w:top w:val="double" w:sz="4" w:space="0" w:color="auto"/>
              <w:bottom w:val="double" w:sz="4" w:space="0" w:color="auto"/>
            </w:tcBorders>
            <w:shd w:val="clear" w:color="auto" w:fill="CCCCCC"/>
          </w:tcPr>
          <w:p w14:paraId="78639545" w14:textId="77777777" w:rsidR="00B5028B" w:rsidRPr="004F4EFB" w:rsidRDefault="00B5028B" w:rsidP="00B5028B">
            <w:pPr>
              <w:jc w:val="right"/>
              <w:rPr>
                <w:color w:val="000000"/>
                <w:sz w:val="20"/>
                <w:szCs w:val="20"/>
              </w:rPr>
            </w:pPr>
          </w:p>
        </w:tc>
        <w:tc>
          <w:tcPr>
            <w:tcW w:w="1116" w:type="pct"/>
            <w:tcBorders>
              <w:top w:val="double" w:sz="4" w:space="0" w:color="auto"/>
              <w:bottom w:val="double" w:sz="4" w:space="0" w:color="auto"/>
            </w:tcBorders>
            <w:shd w:val="clear" w:color="auto" w:fill="CCCCCC"/>
          </w:tcPr>
          <w:p w14:paraId="1F627799" w14:textId="77777777" w:rsidR="00B5028B" w:rsidRPr="004F4EFB" w:rsidRDefault="00B5028B" w:rsidP="00B5028B">
            <w:pPr>
              <w:ind w:left="5"/>
              <w:jc w:val="right"/>
              <w:rPr>
                <w:color w:val="000000"/>
                <w:sz w:val="20"/>
                <w:szCs w:val="20"/>
              </w:rPr>
            </w:pPr>
          </w:p>
        </w:tc>
        <w:bookmarkStart w:id="11" w:name="totalCoFinancing"/>
        <w:tc>
          <w:tcPr>
            <w:tcW w:w="1035" w:type="pct"/>
            <w:tcBorders>
              <w:top w:val="double" w:sz="4" w:space="0" w:color="auto"/>
              <w:bottom w:val="double" w:sz="4" w:space="0" w:color="auto"/>
            </w:tcBorders>
          </w:tcPr>
          <w:p w14:paraId="1F92E20E" w14:textId="77777777" w:rsidR="00B5028B" w:rsidRPr="004F4EFB" w:rsidRDefault="00E00433" w:rsidP="00B5028B">
            <w:pPr>
              <w:ind w:left="-6"/>
              <w:jc w:val="right"/>
              <w:rPr>
                <w:color w:val="000000"/>
                <w:sz w:val="20"/>
                <w:szCs w:val="20"/>
              </w:rPr>
            </w:pPr>
            <w:r w:rsidRPr="004F4EFB">
              <w:rPr>
                <w:color w:val="000000"/>
                <w:sz w:val="20"/>
                <w:szCs w:val="20"/>
              </w:rPr>
              <w:fldChar w:fldCharType="begin">
                <w:ffData>
                  <w:name w:val="totalCoFinancing"/>
                  <w:enabled w:val="0"/>
                  <w:calcOnExit/>
                  <w:textInput>
                    <w:type w:val="calculated"/>
                    <w:default w:val="=SUM(CofinTotal_01,CofinTotal_02,CofinTotal_03,CofinTotal_04,CofinTotal_05,CofinTotal_06,CofinTotal_07,CofinTotal_08)"/>
                    <w:format w:val="#.##0"/>
                  </w:textInput>
                </w:ffData>
              </w:fldChar>
            </w:r>
            <w:r w:rsidRPr="004F4EFB">
              <w:rPr>
                <w:color w:val="000000"/>
                <w:sz w:val="20"/>
                <w:szCs w:val="20"/>
              </w:rPr>
              <w:instrText xml:space="preserve"> </w:instrText>
            </w:r>
            <w:r w:rsidR="00655D24">
              <w:rPr>
                <w:color w:val="000000"/>
                <w:sz w:val="20"/>
                <w:szCs w:val="20"/>
              </w:rPr>
              <w:instrText>FORMTEXT</w:instrText>
            </w:r>
            <w:r w:rsidRPr="004F4EFB">
              <w:rPr>
                <w:color w:val="000000"/>
                <w:sz w:val="20"/>
                <w:szCs w:val="20"/>
              </w:rPr>
              <w:instrText xml:space="preserve"> </w:instrText>
            </w:r>
            <w:r w:rsidRPr="004F4EFB">
              <w:rPr>
                <w:color w:val="000000"/>
                <w:sz w:val="20"/>
                <w:szCs w:val="20"/>
              </w:rPr>
              <w:fldChar w:fldCharType="begin"/>
            </w:r>
            <w:r w:rsidRPr="004F4EFB">
              <w:rPr>
                <w:color w:val="000000"/>
                <w:sz w:val="20"/>
                <w:szCs w:val="20"/>
              </w:rPr>
              <w:instrText xml:space="preserve"> =SUM(CofinTotal_01</w:instrText>
            </w:r>
            <w:r w:rsidR="009C471D">
              <w:rPr>
                <w:color w:val="000000"/>
                <w:sz w:val="20"/>
                <w:szCs w:val="20"/>
              </w:rPr>
              <w:instrText>.</w:instrText>
            </w:r>
            <w:r w:rsidRPr="004F4EFB">
              <w:rPr>
                <w:color w:val="000000"/>
                <w:sz w:val="20"/>
                <w:szCs w:val="20"/>
              </w:rPr>
              <w:instrText>CofinTotal_02</w:instrText>
            </w:r>
            <w:r w:rsidR="009C471D">
              <w:rPr>
                <w:color w:val="000000"/>
                <w:sz w:val="20"/>
                <w:szCs w:val="20"/>
              </w:rPr>
              <w:instrText>.</w:instrText>
            </w:r>
            <w:r w:rsidRPr="004F4EFB">
              <w:rPr>
                <w:color w:val="000000"/>
                <w:sz w:val="20"/>
                <w:szCs w:val="20"/>
              </w:rPr>
              <w:instrText>CofinTotal_03</w:instrText>
            </w:r>
            <w:r w:rsidR="009C471D">
              <w:rPr>
                <w:color w:val="000000"/>
                <w:sz w:val="20"/>
                <w:szCs w:val="20"/>
              </w:rPr>
              <w:instrText>.</w:instrText>
            </w:r>
            <w:r w:rsidRPr="004F4EFB">
              <w:rPr>
                <w:color w:val="000000"/>
                <w:sz w:val="20"/>
                <w:szCs w:val="20"/>
              </w:rPr>
              <w:instrText>CofinTotal_04</w:instrText>
            </w:r>
            <w:r w:rsidR="009C471D">
              <w:rPr>
                <w:color w:val="000000"/>
                <w:sz w:val="20"/>
                <w:szCs w:val="20"/>
              </w:rPr>
              <w:instrText>.</w:instrText>
            </w:r>
            <w:r w:rsidRPr="004F4EFB">
              <w:rPr>
                <w:color w:val="000000"/>
                <w:sz w:val="20"/>
                <w:szCs w:val="20"/>
              </w:rPr>
              <w:instrText xml:space="preserve">CofinTotal_05,CofinTotal_06,CofinTotal_07,CofinTotal_08) </w:instrText>
            </w:r>
            <w:r w:rsidRPr="004F4EFB">
              <w:rPr>
                <w:color w:val="000000"/>
                <w:sz w:val="20"/>
                <w:szCs w:val="20"/>
              </w:rPr>
              <w:fldChar w:fldCharType="separate"/>
            </w:r>
            <w:r w:rsidR="00745502">
              <w:rPr>
                <w:noProof/>
                <w:color w:val="000000"/>
                <w:sz w:val="20"/>
                <w:szCs w:val="20"/>
              </w:rPr>
              <w:instrText>0</w:instrText>
            </w:r>
            <w:r w:rsidRPr="004F4EFB">
              <w:rPr>
                <w:color w:val="000000"/>
                <w:sz w:val="20"/>
                <w:szCs w:val="20"/>
              </w:rPr>
              <w:fldChar w:fldCharType="end"/>
            </w:r>
            <w:r w:rsidRPr="004F4EFB">
              <w:rPr>
                <w:color w:val="000000"/>
                <w:sz w:val="20"/>
                <w:szCs w:val="20"/>
              </w:rPr>
            </w:r>
            <w:r w:rsidRPr="004F4EFB">
              <w:rPr>
                <w:color w:val="000000"/>
                <w:sz w:val="20"/>
                <w:szCs w:val="20"/>
              </w:rPr>
              <w:fldChar w:fldCharType="separate"/>
            </w:r>
            <w:r w:rsidR="00745502">
              <w:rPr>
                <w:noProof/>
                <w:color w:val="000000"/>
                <w:sz w:val="20"/>
                <w:szCs w:val="20"/>
              </w:rPr>
              <w:t>0</w:t>
            </w:r>
            <w:r w:rsidRPr="004F4EFB">
              <w:rPr>
                <w:color w:val="000000"/>
                <w:sz w:val="20"/>
                <w:szCs w:val="20"/>
              </w:rPr>
              <w:fldChar w:fldCharType="end"/>
            </w:r>
            <w:bookmarkEnd w:id="11"/>
          </w:p>
        </w:tc>
      </w:tr>
    </w:tbl>
    <w:p w14:paraId="7CCC7EE7" w14:textId="77777777" w:rsidR="00250C13" w:rsidRPr="004F4EFB" w:rsidRDefault="00250C13" w:rsidP="00E052DF">
      <w:pPr>
        <w:pStyle w:val="Footer"/>
        <w:rPr>
          <w:rFonts w:ascii="Times New Roman Bold" w:hAnsi="Times New Roman Bold"/>
          <w:b/>
          <w:caps/>
          <w:color w:val="000000"/>
          <w:sz w:val="22"/>
          <w:u w:val="single"/>
        </w:rPr>
      </w:pPr>
    </w:p>
    <w:p w14:paraId="01674D78" w14:textId="77777777" w:rsidR="00DB55BA" w:rsidRPr="004F4EFB" w:rsidRDefault="003938CA" w:rsidP="00CF7408">
      <w:pPr>
        <w:pStyle w:val="Footer"/>
        <w:numPr>
          <w:ilvl w:val="0"/>
          <w:numId w:val="2"/>
        </w:numPr>
        <w:tabs>
          <w:tab w:val="clear" w:pos="4320"/>
          <w:tab w:val="clear" w:pos="8640"/>
        </w:tabs>
        <w:spacing w:after="80"/>
        <w:ind w:hanging="218"/>
        <w:rPr>
          <w:b/>
          <w:smallCaps/>
          <w:color w:val="000000"/>
          <w:sz w:val="22"/>
          <w:szCs w:val="22"/>
        </w:rPr>
      </w:pPr>
      <w:r w:rsidRPr="004F4EFB">
        <w:rPr>
          <w:b/>
          <w:smallCaps/>
          <w:color w:val="000000"/>
          <w:sz w:val="22"/>
          <w:szCs w:val="22"/>
        </w:rPr>
        <w:t>GEF Financing</w:t>
      </w:r>
      <w:r w:rsidR="00DB55BA" w:rsidRPr="004F4EFB">
        <w:rPr>
          <w:b/>
          <w:smallCaps/>
          <w:color w:val="000000"/>
          <w:sz w:val="22"/>
          <w:szCs w:val="22"/>
        </w:rPr>
        <w:t xml:space="preserve">  Resources Requested by Agency,  Country</w:t>
      </w:r>
      <w:r w:rsidR="00B37CC9">
        <w:rPr>
          <w:b/>
          <w:smallCaps/>
          <w:color w:val="000000"/>
          <w:sz w:val="22"/>
          <w:szCs w:val="22"/>
        </w:rPr>
        <w:t xml:space="preserve"> and Programming of Funds</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2026"/>
        <w:gridCol w:w="1475"/>
        <w:gridCol w:w="1830"/>
        <w:gridCol w:w="1158"/>
        <w:gridCol w:w="934"/>
        <w:gridCol w:w="927"/>
      </w:tblGrid>
      <w:tr w:rsidR="002E2FB3" w:rsidRPr="005A20BD" w14:paraId="6FB54BDA" w14:textId="77777777" w:rsidTr="00CF7408">
        <w:trPr>
          <w:trHeight w:val="176"/>
        </w:trPr>
        <w:tc>
          <w:tcPr>
            <w:tcW w:w="435" w:type="pct"/>
            <w:vMerge w:val="restart"/>
            <w:shd w:val="clear" w:color="auto" w:fill="auto"/>
            <w:vAlign w:val="center"/>
          </w:tcPr>
          <w:p w14:paraId="73139B67" w14:textId="77777777" w:rsidR="002E2FB3" w:rsidRPr="005A20BD" w:rsidRDefault="002E2FB3" w:rsidP="004F5FE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405" w:type="pct"/>
            <w:vMerge w:val="restart"/>
            <w:vAlign w:val="center"/>
          </w:tcPr>
          <w:p w14:paraId="523DC211" w14:textId="77777777" w:rsidR="002E2FB3" w:rsidRPr="005A20BD" w:rsidRDefault="002E2FB3" w:rsidP="004F5FE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31" w:type="pct"/>
            <w:vMerge w:val="restart"/>
            <w:shd w:val="clear" w:color="auto" w:fill="auto"/>
            <w:vAlign w:val="center"/>
          </w:tcPr>
          <w:p w14:paraId="264AF11A" w14:textId="77777777" w:rsidR="002E2FB3" w:rsidRPr="005A20BD" w:rsidRDefault="002E2FB3" w:rsidP="004F5FE1">
            <w:pPr>
              <w:jc w:val="center"/>
              <w:rPr>
                <w:b/>
                <w:color w:val="000000"/>
                <w:sz w:val="22"/>
                <w:szCs w:val="22"/>
              </w:rPr>
            </w:pPr>
            <w:r w:rsidRPr="005A20BD">
              <w:rPr>
                <w:b/>
                <w:color w:val="000000"/>
                <w:sz w:val="22"/>
                <w:szCs w:val="22"/>
              </w:rPr>
              <w:t>Country/</w:t>
            </w:r>
          </w:p>
          <w:p w14:paraId="24102DA4" w14:textId="77777777" w:rsidR="002E2FB3" w:rsidRPr="005A20BD" w:rsidRDefault="002E2FB3" w:rsidP="004F5FE1">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758" w:type="pct"/>
            <w:vMerge w:val="restart"/>
            <w:shd w:val="clear" w:color="auto" w:fill="auto"/>
            <w:vAlign w:val="center"/>
          </w:tcPr>
          <w:p w14:paraId="1BB3B317" w14:textId="77777777" w:rsidR="002E2FB3" w:rsidRPr="005F390B" w:rsidRDefault="002E2FB3" w:rsidP="004F5FE1">
            <w:pPr>
              <w:jc w:val="center"/>
              <w:rPr>
                <w:b/>
                <w:color w:val="000000"/>
                <w:sz w:val="22"/>
                <w:szCs w:val="22"/>
              </w:rPr>
            </w:pPr>
            <w:r w:rsidRPr="005F390B">
              <w:rPr>
                <w:b/>
                <w:color w:val="000000"/>
                <w:sz w:val="22"/>
                <w:szCs w:val="22"/>
              </w:rPr>
              <w:t>Focal Area</w:t>
            </w:r>
          </w:p>
        </w:tc>
        <w:tc>
          <w:tcPr>
            <w:tcW w:w="934" w:type="pct"/>
            <w:vMerge w:val="restart"/>
            <w:shd w:val="clear" w:color="auto" w:fill="auto"/>
            <w:vAlign w:val="center"/>
          </w:tcPr>
          <w:p w14:paraId="57EA29E8" w14:textId="77777777" w:rsidR="002E2FB3" w:rsidRPr="005A20BD" w:rsidRDefault="002E2FB3" w:rsidP="004F5FE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4D569E18" w14:textId="77777777" w:rsidR="002E2FB3" w:rsidRPr="005A20BD" w:rsidRDefault="002E2FB3" w:rsidP="004F5FE1">
            <w:pPr>
              <w:jc w:val="center"/>
              <w:rPr>
                <w:b/>
                <w:color w:val="000000"/>
                <w:sz w:val="22"/>
                <w:szCs w:val="22"/>
              </w:rPr>
            </w:pPr>
            <w:r w:rsidRPr="005A20BD">
              <w:rPr>
                <w:rFonts w:ascii="Times New Roman Bold" w:hAnsi="Times New Roman Bold"/>
                <w:b/>
                <w:color w:val="000000"/>
                <w:sz w:val="22"/>
                <w:szCs w:val="22"/>
              </w:rPr>
              <w:t xml:space="preserve"> of Funds</w:t>
            </w:r>
          </w:p>
        </w:tc>
        <w:tc>
          <w:tcPr>
            <w:tcW w:w="1437" w:type="pct"/>
            <w:gridSpan w:val="3"/>
            <w:shd w:val="clear" w:color="auto" w:fill="auto"/>
            <w:vAlign w:val="center"/>
          </w:tcPr>
          <w:p w14:paraId="0EFBDF61" w14:textId="77777777" w:rsidR="002E2FB3" w:rsidRPr="005A20BD" w:rsidRDefault="002E2FB3" w:rsidP="004F5FE1">
            <w:pPr>
              <w:ind w:hanging="17"/>
              <w:jc w:val="center"/>
              <w:rPr>
                <w:b/>
                <w:color w:val="000000"/>
                <w:sz w:val="22"/>
                <w:szCs w:val="22"/>
              </w:rPr>
            </w:pPr>
            <w:r w:rsidRPr="005A20BD">
              <w:rPr>
                <w:b/>
                <w:color w:val="000000"/>
                <w:sz w:val="22"/>
                <w:szCs w:val="22"/>
              </w:rPr>
              <w:t>(in $)</w:t>
            </w:r>
          </w:p>
        </w:tc>
      </w:tr>
      <w:tr w:rsidR="002E2FB3" w:rsidRPr="005A20BD" w14:paraId="30E7C518" w14:textId="77777777" w:rsidTr="00CF7408">
        <w:trPr>
          <w:trHeight w:val="846"/>
        </w:trPr>
        <w:tc>
          <w:tcPr>
            <w:tcW w:w="435" w:type="pct"/>
            <w:vMerge/>
            <w:shd w:val="clear" w:color="auto" w:fill="auto"/>
            <w:vAlign w:val="center"/>
          </w:tcPr>
          <w:p w14:paraId="192BCC34" w14:textId="77777777" w:rsidR="002E2FB3" w:rsidRPr="005A20BD" w:rsidRDefault="002E2FB3" w:rsidP="004F5FE1">
            <w:pPr>
              <w:jc w:val="center"/>
              <w:rPr>
                <w:rFonts w:ascii="Times New Roman Bold" w:hAnsi="Times New Roman Bold"/>
                <w:b/>
                <w:color w:val="000000"/>
                <w:sz w:val="22"/>
                <w:szCs w:val="22"/>
              </w:rPr>
            </w:pPr>
          </w:p>
        </w:tc>
        <w:tc>
          <w:tcPr>
            <w:tcW w:w="405" w:type="pct"/>
            <w:vMerge/>
            <w:vAlign w:val="center"/>
          </w:tcPr>
          <w:p w14:paraId="4045B0D8" w14:textId="77777777" w:rsidR="002E2FB3" w:rsidRPr="005A20BD" w:rsidRDefault="002E2FB3" w:rsidP="004F5FE1">
            <w:pPr>
              <w:jc w:val="center"/>
              <w:rPr>
                <w:rFonts w:ascii="Times New Roman Bold" w:hAnsi="Times New Roman Bold"/>
                <w:b/>
                <w:color w:val="000000"/>
                <w:sz w:val="22"/>
                <w:szCs w:val="22"/>
              </w:rPr>
            </w:pPr>
          </w:p>
        </w:tc>
        <w:tc>
          <w:tcPr>
            <w:tcW w:w="1031" w:type="pct"/>
            <w:vMerge/>
            <w:shd w:val="clear" w:color="auto" w:fill="auto"/>
            <w:vAlign w:val="center"/>
          </w:tcPr>
          <w:p w14:paraId="4C9E3306" w14:textId="77777777" w:rsidR="002E2FB3" w:rsidRPr="005A20BD" w:rsidRDefault="002E2FB3" w:rsidP="004F5FE1">
            <w:pPr>
              <w:jc w:val="center"/>
              <w:rPr>
                <w:b/>
                <w:color w:val="000000"/>
                <w:sz w:val="22"/>
                <w:szCs w:val="22"/>
              </w:rPr>
            </w:pPr>
          </w:p>
        </w:tc>
        <w:tc>
          <w:tcPr>
            <w:tcW w:w="758" w:type="pct"/>
            <w:vMerge/>
            <w:shd w:val="clear" w:color="auto" w:fill="auto"/>
            <w:vAlign w:val="center"/>
          </w:tcPr>
          <w:p w14:paraId="6C183DE0" w14:textId="77777777" w:rsidR="002E2FB3" w:rsidRPr="005F390B" w:rsidRDefault="002E2FB3" w:rsidP="004F5FE1">
            <w:pPr>
              <w:jc w:val="center"/>
              <w:rPr>
                <w:rFonts w:ascii="Times New Roman Bold" w:hAnsi="Times New Roman Bold"/>
                <w:b/>
                <w:color w:val="000000"/>
                <w:sz w:val="22"/>
                <w:szCs w:val="22"/>
              </w:rPr>
            </w:pPr>
          </w:p>
        </w:tc>
        <w:tc>
          <w:tcPr>
            <w:tcW w:w="934" w:type="pct"/>
            <w:vMerge/>
            <w:shd w:val="clear" w:color="auto" w:fill="auto"/>
            <w:vAlign w:val="center"/>
          </w:tcPr>
          <w:p w14:paraId="790AAC43" w14:textId="77777777" w:rsidR="002E2FB3" w:rsidRPr="005A20BD" w:rsidRDefault="002E2FB3" w:rsidP="004F5FE1">
            <w:pPr>
              <w:jc w:val="center"/>
              <w:rPr>
                <w:rFonts w:ascii="Times New Roman Bold" w:hAnsi="Times New Roman Bold"/>
                <w:b/>
                <w:color w:val="000000"/>
                <w:sz w:val="22"/>
                <w:szCs w:val="22"/>
              </w:rPr>
            </w:pPr>
          </w:p>
        </w:tc>
        <w:tc>
          <w:tcPr>
            <w:tcW w:w="588" w:type="pct"/>
            <w:shd w:val="clear" w:color="auto" w:fill="auto"/>
            <w:vAlign w:val="center"/>
          </w:tcPr>
          <w:p w14:paraId="297F8A24" w14:textId="77777777" w:rsidR="002E2FB3" w:rsidRPr="005A20BD" w:rsidRDefault="002E2FB3" w:rsidP="004F5FE1">
            <w:pPr>
              <w:jc w:val="center"/>
              <w:rPr>
                <w:b/>
                <w:color w:val="000000"/>
                <w:sz w:val="22"/>
                <w:szCs w:val="22"/>
              </w:rPr>
            </w:pPr>
            <w:r w:rsidRPr="005A20BD">
              <w:rPr>
                <w:b/>
                <w:color w:val="000000"/>
                <w:sz w:val="22"/>
                <w:szCs w:val="22"/>
              </w:rPr>
              <w:t>GEF Project Financing  (a)</w:t>
            </w:r>
          </w:p>
        </w:tc>
        <w:tc>
          <w:tcPr>
            <w:tcW w:w="502" w:type="pct"/>
            <w:shd w:val="clear" w:color="auto" w:fill="auto"/>
            <w:vAlign w:val="center"/>
          </w:tcPr>
          <w:p w14:paraId="1CE34E0A" w14:textId="77777777" w:rsidR="002E2FB3" w:rsidRPr="005A20BD" w:rsidRDefault="002E2FB3" w:rsidP="004F5FE1">
            <w:pPr>
              <w:jc w:val="center"/>
              <w:rPr>
                <w:b/>
                <w:color w:val="000000"/>
                <w:sz w:val="22"/>
                <w:szCs w:val="22"/>
              </w:rPr>
            </w:pPr>
            <w:r w:rsidRPr="005A20BD">
              <w:rPr>
                <w:b/>
                <w:color w:val="000000"/>
                <w:sz w:val="22"/>
                <w:szCs w:val="22"/>
              </w:rPr>
              <w:t>Agency Fee (b)</w:t>
            </w:r>
            <w:r>
              <w:rPr>
                <w:color w:val="000000"/>
                <w:szCs w:val="22"/>
                <w:vertAlign w:val="superscript"/>
              </w:rPr>
              <w:t>b</w:t>
            </w:r>
            <w:r w:rsidRPr="005A20BD">
              <w:rPr>
                <w:color w:val="000000"/>
                <w:szCs w:val="22"/>
                <w:vertAlign w:val="superscript"/>
              </w:rPr>
              <w:t>)</w:t>
            </w:r>
          </w:p>
        </w:tc>
        <w:tc>
          <w:tcPr>
            <w:tcW w:w="347" w:type="pct"/>
            <w:shd w:val="clear" w:color="auto" w:fill="auto"/>
            <w:vAlign w:val="center"/>
          </w:tcPr>
          <w:p w14:paraId="573589A2" w14:textId="77777777" w:rsidR="002E2FB3" w:rsidRPr="005A20BD" w:rsidRDefault="002E2FB3" w:rsidP="004F5FE1">
            <w:pPr>
              <w:ind w:hanging="17"/>
              <w:rPr>
                <w:b/>
                <w:color w:val="000000"/>
                <w:sz w:val="22"/>
                <w:szCs w:val="22"/>
              </w:rPr>
            </w:pPr>
            <w:r w:rsidRPr="005A20BD">
              <w:rPr>
                <w:b/>
                <w:color w:val="000000"/>
                <w:sz w:val="22"/>
                <w:szCs w:val="22"/>
              </w:rPr>
              <w:t>Total</w:t>
            </w:r>
          </w:p>
          <w:p w14:paraId="3BEDE7F0" w14:textId="77777777" w:rsidR="002E2FB3" w:rsidRPr="005A20BD" w:rsidRDefault="002E2FB3" w:rsidP="004F5FE1">
            <w:pPr>
              <w:ind w:hanging="17"/>
              <w:rPr>
                <w:b/>
                <w:color w:val="000000"/>
                <w:sz w:val="22"/>
                <w:szCs w:val="22"/>
              </w:rPr>
            </w:pPr>
            <w:r w:rsidRPr="005A20BD">
              <w:rPr>
                <w:b/>
                <w:color w:val="000000"/>
                <w:sz w:val="22"/>
                <w:szCs w:val="22"/>
              </w:rPr>
              <w:t>(c)=</w:t>
            </w:r>
            <w:proofErr w:type="spellStart"/>
            <w:r w:rsidRPr="005A20BD">
              <w:rPr>
                <w:b/>
                <w:color w:val="000000"/>
                <w:sz w:val="22"/>
                <w:szCs w:val="22"/>
              </w:rPr>
              <w:t>a+b</w:t>
            </w:r>
            <w:proofErr w:type="spellEnd"/>
          </w:p>
        </w:tc>
      </w:tr>
      <w:tr w:rsidR="00B37C03" w:rsidRPr="005A20BD" w14:paraId="4259F19E" w14:textId="77777777" w:rsidTr="00CF7408">
        <w:trPr>
          <w:trHeight w:val="260"/>
        </w:trPr>
        <w:tc>
          <w:tcPr>
            <w:tcW w:w="435" w:type="pct"/>
            <w:shd w:val="clear" w:color="auto" w:fill="auto"/>
          </w:tcPr>
          <w:p w14:paraId="4680FA91" w14:textId="77777777" w:rsidR="00B37C03" w:rsidRDefault="00203242" w:rsidP="00B37C03">
            <w:r>
              <w:rPr>
                <w:color w:val="000000"/>
                <w:sz w:val="20"/>
                <w:szCs w:val="20"/>
              </w:rPr>
              <w:t>UNEP</w:t>
            </w:r>
          </w:p>
        </w:tc>
        <w:tc>
          <w:tcPr>
            <w:tcW w:w="405" w:type="pct"/>
          </w:tcPr>
          <w:p w14:paraId="5D196624" w14:textId="77777777" w:rsidR="00B37C03" w:rsidRPr="005A20BD" w:rsidRDefault="00203242" w:rsidP="00B37C03">
            <w:pPr>
              <w:rPr>
                <w:color w:val="000000"/>
              </w:rPr>
            </w:pPr>
            <w:r>
              <w:rPr>
                <w:color w:val="000000"/>
                <w:sz w:val="20"/>
                <w:szCs w:val="20"/>
              </w:rPr>
              <w:t>GEFTF</w:t>
            </w:r>
          </w:p>
        </w:tc>
        <w:tc>
          <w:tcPr>
            <w:tcW w:w="1031" w:type="pct"/>
            <w:shd w:val="clear" w:color="auto" w:fill="auto"/>
          </w:tcPr>
          <w:p w14:paraId="32704846" w14:textId="1C7A9A57" w:rsidR="00B37C03" w:rsidRPr="005A20BD" w:rsidRDefault="006105BC" w:rsidP="00B37C03">
            <w:pPr>
              <w:rPr>
                <w:color w:val="000000"/>
                <w:sz w:val="20"/>
                <w:szCs w:val="20"/>
              </w:rPr>
            </w:pPr>
            <w:r>
              <w:rPr>
                <w:color w:val="000000"/>
                <w:sz w:val="20"/>
                <w:szCs w:val="20"/>
              </w:rPr>
              <w:t>Indonesia</w:t>
            </w:r>
          </w:p>
        </w:tc>
        <w:tc>
          <w:tcPr>
            <w:tcW w:w="758" w:type="pct"/>
            <w:shd w:val="clear" w:color="auto" w:fill="auto"/>
          </w:tcPr>
          <w:p w14:paraId="18916D10" w14:textId="77777777" w:rsidR="00B37C03" w:rsidRDefault="00203242" w:rsidP="00B37C03">
            <w:r>
              <w:rPr>
                <w:color w:val="000000"/>
                <w:sz w:val="20"/>
                <w:szCs w:val="20"/>
              </w:rPr>
              <w:t>Chemicals and Wastes</w:t>
            </w:r>
            <w:r w:rsidR="00B37C03" w:rsidRPr="00FE4D51">
              <w:rPr>
                <w:color w:val="000000"/>
                <w:sz w:val="20"/>
                <w:szCs w:val="20"/>
              </w:rPr>
              <w:t xml:space="preserve">  </w:t>
            </w:r>
          </w:p>
        </w:tc>
        <w:tc>
          <w:tcPr>
            <w:tcW w:w="934" w:type="pct"/>
            <w:shd w:val="clear" w:color="auto" w:fill="auto"/>
          </w:tcPr>
          <w:p w14:paraId="1E11CB2B" w14:textId="77777777" w:rsidR="00B37C03" w:rsidRPr="005A20BD" w:rsidRDefault="00203242" w:rsidP="00B37C03">
            <w:pPr>
              <w:rPr>
                <w:color w:val="000000"/>
                <w:sz w:val="20"/>
                <w:szCs w:val="20"/>
              </w:rPr>
            </w:pPr>
            <w:r>
              <w:rPr>
                <w:color w:val="000000"/>
                <w:sz w:val="20"/>
                <w:szCs w:val="20"/>
              </w:rPr>
              <w:t>Mercury</w:t>
            </w:r>
          </w:p>
        </w:tc>
        <w:tc>
          <w:tcPr>
            <w:tcW w:w="588" w:type="pct"/>
            <w:shd w:val="clear" w:color="auto" w:fill="auto"/>
          </w:tcPr>
          <w:p w14:paraId="2BABE79F" w14:textId="58190450" w:rsidR="00B37C03" w:rsidRPr="005A20BD" w:rsidRDefault="0079690F" w:rsidP="00B37C03">
            <w:pPr>
              <w:jc w:val="right"/>
              <w:rPr>
                <w:color w:val="000000"/>
                <w:sz w:val="20"/>
                <w:szCs w:val="20"/>
              </w:rPr>
            </w:pPr>
            <w:r>
              <w:rPr>
                <w:color w:val="000000"/>
                <w:sz w:val="20"/>
                <w:szCs w:val="20"/>
              </w:rPr>
              <w:t>7</w:t>
            </w:r>
            <w:r w:rsidR="009C471D">
              <w:rPr>
                <w:color w:val="000000"/>
                <w:sz w:val="20"/>
                <w:szCs w:val="20"/>
              </w:rPr>
              <w:t>00,000</w:t>
            </w:r>
          </w:p>
        </w:tc>
        <w:tc>
          <w:tcPr>
            <w:tcW w:w="502" w:type="pct"/>
            <w:shd w:val="clear" w:color="auto" w:fill="auto"/>
          </w:tcPr>
          <w:p w14:paraId="7CE17EAC" w14:textId="3DAE8B14" w:rsidR="00B37C03" w:rsidRPr="005A20BD" w:rsidRDefault="0079690F" w:rsidP="00B37C03">
            <w:pPr>
              <w:jc w:val="right"/>
              <w:rPr>
                <w:color w:val="000000"/>
                <w:sz w:val="20"/>
                <w:szCs w:val="20"/>
              </w:rPr>
            </w:pPr>
            <w:r>
              <w:rPr>
                <w:color w:val="000000"/>
                <w:sz w:val="20"/>
                <w:szCs w:val="20"/>
              </w:rPr>
              <w:t>66,5</w:t>
            </w:r>
            <w:r w:rsidR="009C471D">
              <w:rPr>
                <w:color w:val="000000"/>
                <w:sz w:val="20"/>
                <w:szCs w:val="20"/>
              </w:rPr>
              <w:t>00</w:t>
            </w:r>
          </w:p>
        </w:tc>
        <w:tc>
          <w:tcPr>
            <w:tcW w:w="347" w:type="pct"/>
            <w:shd w:val="clear" w:color="auto" w:fill="auto"/>
          </w:tcPr>
          <w:p w14:paraId="71C58A5C" w14:textId="36D90AA2" w:rsidR="00B37C03" w:rsidRPr="005A20BD" w:rsidRDefault="0079690F" w:rsidP="00B37C03">
            <w:pPr>
              <w:jc w:val="right"/>
              <w:rPr>
                <w:color w:val="000000"/>
                <w:sz w:val="20"/>
                <w:szCs w:val="20"/>
              </w:rPr>
            </w:pPr>
            <w:r>
              <w:rPr>
                <w:color w:val="000000"/>
                <w:sz w:val="20"/>
                <w:szCs w:val="20"/>
              </w:rPr>
              <w:t>766,500</w:t>
            </w:r>
          </w:p>
        </w:tc>
      </w:tr>
      <w:tr w:rsidR="002E2FB3" w:rsidRPr="005A20BD" w14:paraId="40FA5804" w14:textId="77777777" w:rsidTr="00CF7408">
        <w:trPr>
          <w:trHeight w:val="260"/>
        </w:trPr>
        <w:tc>
          <w:tcPr>
            <w:tcW w:w="3563" w:type="pct"/>
            <w:gridSpan w:val="5"/>
            <w:tcBorders>
              <w:top w:val="double" w:sz="4" w:space="0" w:color="auto"/>
            </w:tcBorders>
          </w:tcPr>
          <w:p w14:paraId="0F972087" w14:textId="77777777" w:rsidR="002E2FB3" w:rsidRPr="005A20BD" w:rsidRDefault="002E2FB3" w:rsidP="004F5FE1">
            <w:pPr>
              <w:rPr>
                <w:color w:val="000000"/>
                <w:sz w:val="20"/>
                <w:szCs w:val="20"/>
              </w:rPr>
            </w:pPr>
            <w:r w:rsidRPr="005A20BD">
              <w:rPr>
                <w:b/>
                <w:color w:val="000000"/>
                <w:sz w:val="20"/>
                <w:szCs w:val="20"/>
              </w:rPr>
              <w:t>Total GEF Resources</w:t>
            </w:r>
          </w:p>
        </w:tc>
        <w:tc>
          <w:tcPr>
            <w:tcW w:w="588" w:type="pct"/>
            <w:tcBorders>
              <w:top w:val="double" w:sz="4" w:space="0" w:color="auto"/>
            </w:tcBorders>
            <w:shd w:val="clear" w:color="auto" w:fill="auto"/>
          </w:tcPr>
          <w:p w14:paraId="33C7A4A0" w14:textId="426BF345" w:rsidR="002E2FB3" w:rsidRPr="005A20BD" w:rsidRDefault="0079690F" w:rsidP="004F5FE1">
            <w:pPr>
              <w:jc w:val="right"/>
              <w:rPr>
                <w:color w:val="000000"/>
                <w:sz w:val="20"/>
                <w:szCs w:val="20"/>
              </w:rPr>
            </w:pPr>
            <w:r>
              <w:rPr>
                <w:color w:val="000000"/>
                <w:sz w:val="20"/>
                <w:szCs w:val="20"/>
              </w:rPr>
              <w:t>7</w:t>
            </w:r>
            <w:r w:rsidR="009C471D">
              <w:rPr>
                <w:color w:val="000000"/>
                <w:sz w:val="20"/>
                <w:szCs w:val="20"/>
              </w:rPr>
              <w:t>00,000</w:t>
            </w:r>
          </w:p>
        </w:tc>
        <w:tc>
          <w:tcPr>
            <w:tcW w:w="502" w:type="pct"/>
            <w:tcBorders>
              <w:top w:val="double" w:sz="4" w:space="0" w:color="auto"/>
            </w:tcBorders>
          </w:tcPr>
          <w:p w14:paraId="0D034FD7" w14:textId="6FED8D28" w:rsidR="002E2FB3" w:rsidRPr="005A20BD" w:rsidRDefault="0079690F" w:rsidP="004F5FE1">
            <w:pPr>
              <w:jc w:val="right"/>
              <w:rPr>
                <w:color w:val="000000"/>
                <w:sz w:val="20"/>
                <w:szCs w:val="20"/>
              </w:rPr>
            </w:pPr>
            <w:r>
              <w:rPr>
                <w:color w:val="000000"/>
                <w:sz w:val="20"/>
                <w:szCs w:val="20"/>
              </w:rPr>
              <w:t>66,5</w:t>
            </w:r>
            <w:r w:rsidR="009C471D">
              <w:rPr>
                <w:color w:val="000000"/>
                <w:sz w:val="20"/>
                <w:szCs w:val="20"/>
              </w:rPr>
              <w:t>00</w:t>
            </w:r>
          </w:p>
        </w:tc>
        <w:tc>
          <w:tcPr>
            <w:tcW w:w="347" w:type="pct"/>
            <w:tcBorders>
              <w:top w:val="double" w:sz="4" w:space="0" w:color="auto"/>
            </w:tcBorders>
            <w:shd w:val="clear" w:color="auto" w:fill="auto"/>
          </w:tcPr>
          <w:p w14:paraId="531AAA0B" w14:textId="3BEA0096" w:rsidR="002E2FB3" w:rsidRPr="005A20BD" w:rsidRDefault="0079690F" w:rsidP="004F5FE1">
            <w:pPr>
              <w:jc w:val="right"/>
              <w:rPr>
                <w:color w:val="000000"/>
                <w:sz w:val="20"/>
                <w:szCs w:val="20"/>
              </w:rPr>
            </w:pPr>
            <w:r>
              <w:rPr>
                <w:color w:val="000000"/>
                <w:sz w:val="20"/>
                <w:szCs w:val="20"/>
              </w:rPr>
              <w:t>766,500</w:t>
            </w:r>
          </w:p>
        </w:tc>
      </w:tr>
    </w:tbl>
    <w:p w14:paraId="5F0F5A22" w14:textId="77777777" w:rsidR="00FF02FD" w:rsidRPr="004F4EFB" w:rsidRDefault="00FF02FD" w:rsidP="00E052DF">
      <w:pPr>
        <w:pStyle w:val="Footer"/>
        <w:rPr>
          <w:rFonts w:hAnsi="Times New Roman Bold"/>
          <w:color w:val="000000"/>
          <w:sz w:val="20"/>
          <w:szCs w:val="20"/>
        </w:rPr>
      </w:pPr>
      <w:r w:rsidRPr="004F4EFB">
        <w:rPr>
          <w:rFonts w:hAnsi="Times New Roman Bold"/>
          <w:color w:val="000000"/>
          <w:sz w:val="20"/>
          <w:szCs w:val="20"/>
        </w:rPr>
        <w:t xml:space="preserve">      </w:t>
      </w:r>
      <w:r w:rsidR="00104570" w:rsidRPr="004F4EFB">
        <w:rPr>
          <w:rFonts w:hAnsi="Times New Roman Bold"/>
          <w:color w:val="000000"/>
          <w:sz w:val="20"/>
          <w:szCs w:val="20"/>
        </w:rPr>
        <w:t xml:space="preserve"> </w:t>
      </w:r>
      <w:r w:rsidRPr="004F4EFB">
        <w:rPr>
          <w:rFonts w:hAnsi="Times New Roman Bold"/>
          <w:color w:val="000000"/>
          <w:sz w:val="20"/>
          <w:szCs w:val="20"/>
        </w:rPr>
        <w:t xml:space="preserve"> </w:t>
      </w:r>
      <w:r w:rsidR="00CD491F" w:rsidRPr="004F4EFB">
        <w:rPr>
          <w:color w:val="000000"/>
          <w:sz w:val="22"/>
          <w:szCs w:val="22"/>
        </w:rPr>
        <w:t>a)</w:t>
      </w:r>
      <w:r w:rsidR="00CD491F">
        <w:rPr>
          <w:color w:val="000000"/>
          <w:sz w:val="22"/>
          <w:szCs w:val="22"/>
        </w:rPr>
        <w:t xml:space="preserve"> </w:t>
      </w:r>
      <w:r w:rsidRPr="004F4EFB">
        <w:rPr>
          <w:bCs/>
          <w:color w:val="000000"/>
          <w:sz w:val="18"/>
          <w:szCs w:val="18"/>
        </w:rPr>
        <w:t xml:space="preserve">Refer to the </w:t>
      </w:r>
      <w:hyperlink r:id="rId14" w:history="1">
        <w:r w:rsidRPr="004F4EFB">
          <w:rPr>
            <w:rStyle w:val="Hyperlink"/>
            <w:bCs/>
            <w:color w:val="000000"/>
            <w:sz w:val="18"/>
            <w:szCs w:val="18"/>
          </w:rPr>
          <w:t>Fee Policy for GEF Partner Agencies</w:t>
        </w:r>
      </w:hyperlink>
    </w:p>
    <w:p w14:paraId="6B01AB88" w14:textId="77777777" w:rsidR="00FF02FD" w:rsidRPr="004F4EFB" w:rsidRDefault="00FF02FD" w:rsidP="00E052DF">
      <w:pPr>
        <w:pStyle w:val="Footer"/>
        <w:rPr>
          <w:rFonts w:ascii="Times New Roman Bold" w:hAnsi="Times New Roman Bold"/>
          <w:b/>
          <w:caps/>
          <w:color w:val="000000"/>
          <w:sz w:val="22"/>
          <w:u w:val="single"/>
        </w:rPr>
      </w:pPr>
    </w:p>
    <w:p w14:paraId="3A1E70CD" w14:textId="77777777" w:rsidR="001A04CA" w:rsidRDefault="00E514B7" w:rsidP="00E052DF">
      <w:pPr>
        <w:pStyle w:val="Footer"/>
        <w:rPr>
          <w:rFonts w:ascii="Times New Roman Bold" w:hAnsi="Times New Roman Bold"/>
          <w:b/>
          <w:caps/>
          <w:color w:val="000000"/>
          <w:sz w:val="22"/>
          <w:u w:val="single"/>
        </w:rPr>
      </w:pPr>
      <w:r w:rsidRPr="004F4EFB">
        <w:rPr>
          <w:rFonts w:ascii="Times New Roman Bold" w:hAnsi="Times New Roman Bold"/>
          <w:b/>
          <w:caps/>
          <w:color w:val="000000"/>
          <w:sz w:val="22"/>
          <w:u w:val="single"/>
        </w:rPr>
        <w:t xml:space="preserve">part ii:  </w:t>
      </w:r>
      <w:r w:rsidR="00A20A10" w:rsidRPr="004F4EFB">
        <w:rPr>
          <w:rFonts w:ascii="Times New Roman Bold" w:hAnsi="Times New Roman Bold"/>
          <w:b/>
          <w:caps/>
          <w:color w:val="000000"/>
          <w:sz w:val="22"/>
          <w:u w:val="single"/>
        </w:rPr>
        <w:t>Enabling Activity</w:t>
      </w:r>
      <w:r w:rsidR="0092684A" w:rsidRPr="004F4EFB">
        <w:rPr>
          <w:rFonts w:ascii="Times New Roman Bold" w:hAnsi="Times New Roman Bold"/>
          <w:b/>
          <w:caps/>
          <w:color w:val="000000"/>
          <w:sz w:val="22"/>
          <w:u w:val="single"/>
        </w:rPr>
        <w:t xml:space="preserve"> JustiFication</w:t>
      </w:r>
      <w:r w:rsidR="00FF02FD" w:rsidRPr="004F4EFB">
        <w:rPr>
          <w:rFonts w:ascii="Times New Roman Bold" w:hAnsi="Times New Roman Bold"/>
          <w:b/>
          <w:caps/>
          <w:color w:val="000000"/>
          <w:sz w:val="22"/>
          <w:u w:val="single"/>
        </w:rPr>
        <w:t xml:space="preserve"> </w:t>
      </w:r>
    </w:p>
    <w:p w14:paraId="3CDA2DA2" w14:textId="77777777" w:rsidR="001E273E" w:rsidRDefault="001E273E" w:rsidP="00E052DF">
      <w:pPr>
        <w:pStyle w:val="Footer"/>
        <w:rPr>
          <w:rFonts w:ascii="Times New Roman Bold" w:hAnsi="Times New Roman Bold"/>
          <w:b/>
          <w:caps/>
          <w:color w:val="000000"/>
          <w:sz w:val="22"/>
          <w:u w:val="single"/>
        </w:rPr>
      </w:pPr>
    </w:p>
    <w:p w14:paraId="19156C6E" w14:textId="3A25AB4E" w:rsidR="001E273E" w:rsidRDefault="001E273E" w:rsidP="005B5C49">
      <w:pPr>
        <w:pStyle w:val="Footer"/>
        <w:numPr>
          <w:ilvl w:val="0"/>
          <w:numId w:val="3"/>
        </w:numPr>
        <w:tabs>
          <w:tab w:val="clear" w:pos="4320"/>
          <w:tab w:val="clear" w:pos="8640"/>
        </w:tabs>
        <w:ind w:left="851" w:hanging="862"/>
        <w:jc w:val="both"/>
        <w:rPr>
          <w:color w:val="000000"/>
          <w:sz w:val="22"/>
        </w:rPr>
      </w:pPr>
      <w:r w:rsidRPr="00306EF7">
        <w:rPr>
          <w:rFonts w:ascii="Times New Roman Bold" w:hAnsi="Times New Roman Bold"/>
          <w:b/>
          <w:smallCaps/>
          <w:color w:val="000000"/>
          <w:sz w:val="22"/>
          <w:szCs w:val="22"/>
        </w:rPr>
        <w:t xml:space="preserve">Enabling Activity Background and Context </w:t>
      </w:r>
    </w:p>
    <w:p w14:paraId="65ED83DC" w14:textId="77777777" w:rsidR="007A067C" w:rsidRDefault="007A067C" w:rsidP="007A067C">
      <w:pPr>
        <w:pStyle w:val="Footer"/>
        <w:tabs>
          <w:tab w:val="clear" w:pos="4320"/>
          <w:tab w:val="clear" w:pos="8640"/>
        </w:tabs>
        <w:jc w:val="both"/>
        <w:rPr>
          <w:color w:val="000000"/>
          <w:sz w:val="22"/>
        </w:rPr>
      </w:pPr>
    </w:p>
    <w:p w14:paraId="63E88F32" w14:textId="77777777" w:rsidR="007A067C" w:rsidRPr="006433D7" w:rsidRDefault="007A067C" w:rsidP="006433D7">
      <w:pPr>
        <w:pStyle w:val="Footer"/>
        <w:spacing w:line="276" w:lineRule="auto"/>
        <w:jc w:val="both"/>
        <w:rPr>
          <w:noProof/>
          <w:color w:val="000000"/>
          <w:sz w:val="22"/>
          <w:szCs w:val="22"/>
        </w:rPr>
      </w:pPr>
      <w:r w:rsidRPr="006433D7">
        <w:rPr>
          <w:noProof/>
          <w:color w:val="000000"/>
          <w:sz w:val="22"/>
          <w:szCs w:val="22"/>
        </w:rPr>
        <w:t xml:space="preserve">The Mercury Convention was adopted in January 2013 and will come into force once the required number of countries ratifies the Convention. The Minamata Convention on Mercury identifies and describes in its Article 13 the financial mechanism to support Parties from developing countries and countries with economies in transition to implement the Convention.  It identifies two entities that will function as the Financial Mechanism: a) the Global Environment Facility Trust Fund; and b) A specific international Programme to support capacity-building and technical assistance. As such, the GEF Assembly, at its fifth meeting, held in May 2014, agreed to an allocation in its sixth replenishment of $141 million for work under the Convention, out of which $30 million to support enabling activities and promote their integration into national budgets and planning processes, national and sector policies and actions and global monitoring. </w:t>
      </w:r>
    </w:p>
    <w:p w14:paraId="69ADCD4B" w14:textId="77777777" w:rsidR="003E6821" w:rsidRDefault="003E6821" w:rsidP="006433D7">
      <w:pPr>
        <w:pStyle w:val="Footer"/>
        <w:spacing w:line="276" w:lineRule="auto"/>
        <w:jc w:val="both"/>
        <w:rPr>
          <w:noProof/>
          <w:color w:val="000000"/>
          <w:sz w:val="22"/>
          <w:szCs w:val="22"/>
        </w:rPr>
      </w:pPr>
    </w:p>
    <w:p w14:paraId="3C15A937" w14:textId="77777777" w:rsidR="00D95AEA" w:rsidRPr="006433D7" w:rsidRDefault="007A067C" w:rsidP="006433D7">
      <w:pPr>
        <w:pStyle w:val="Footer"/>
        <w:spacing w:line="276" w:lineRule="auto"/>
        <w:jc w:val="both"/>
        <w:rPr>
          <w:rFonts w:asciiTheme="majorBidi" w:hAnsiTheme="majorBidi" w:cstheme="majorBidi"/>
          <w:noProof/>
          <w:sz w:val="22"/>
          <w:szCs w:val="22"/>
        </w:rPr>
      </w:pPr>
      <w:r w:rsidRPr="006433D7">
        <w:rPr>
          <w:noProof/>
          <w:color w:val="000000"/>
          <w:sz w:val="22"/>
          <w:szCs w:val="22"/>
        </w:rPr>
        <w:t>The revised GEF initial guidelines for enabling activities for the Minamata Convention on Mercury circulated to the GEF Council members in January 2014 presented in its section 1 the initial guidelines for the development of “Minamata Initial Assessment activities” (MIA)</w:t>
      </w:r>
      <w:r w:rsidR="005E139D" w:rsidRPr="006433D7">
        <w:rPr>
          <w:noProof/>
          <w:color w:val="000000"/>
          <w:sz w:val="22"/>
          <w:szCs w:val="22"/>
        </w:rPr>
        <w:t xml:space="preserve"> and in its section 2 the guidelines for the preparations of Artisanal and Small-Scale Gold Mining (ASGM) National Action Plans (NAPs) </w:t>
      </w:r>
      <w:r w:rsidR="005E139D" w:rsidRPr="006433D7">
        <w:rPr>
          <w:noProof/>
          <w:sz w:val="22"/>
          <w:szCs w:val="22"/>
        </w:rPr>
        <w:t>required under article 7</w:t>
      </w:r>
      <w:r w:rsidRPr="006433D7">
        <w:rPr>
          <w:noProof/>
          <w:sz w:val="22"/>
          <w:szCs w:val="22"/>
        </w:rPr>
        <w:t xml:space="preserve">. These guidelines </w:t>
      </w:r>
      <w:r w:rsidRPr="006433D7">
        <w:rPr>
          <w:noProof/>
          <w:sz w:val="22"/>
          <w:szCs w:val="22"/>
        </w:rPr>
        <w:lastRenderedPageBreak/>
        <w:t>were revised by the Intergovernmental Negotiating Committee 6 (INC 6) consistent with the resolution adopted by the Conference of Plenipotentiaries on the Minamata Convention on Mercury.</w:t>
      </w:r>
      <w:r w:rsidR="00267F73" w:rsidRPr="006433D7">
        <w:rPr>
          <w:noProof/>
          <w:sz w:val="22"/>
          <w:szCs w:val="22"/>
        </w:rPr>
        <w:t xml:space="preserve"> </w:t>
      </w:r>
      <w:r w:rsidR="00D95AEA" w:rsidRPr="006433D7">
        <w:rPr>
          <w:rFonts w:asciiTheme="majorBidi" w:hAnsiTheme="majorBidi" w:cstheme="majorBidi"/>
          <w:noProof/>
          <w:sz w:val="22"/>
          <w:szCs w:val="22"/>
        </w:rPr>
        <w:t xml:space="preserve">The draft guidance was introduced to the INC 7 as an annex of the document </w:t>
      </w:r>
      <w:proofErr w:type="gramStart"/>
      <w:r w:rsidR="00D95AEA" w:rsidRPr="006433D7">
        <w:rPr>
          <w:rFonts w:asciiTheme="majorBidi" w:eastAsia="SimSun" w:hAnsiTheme="majorBidi" w:cstheme="majorBidi"/>
          <w:bCs/>
          <w:sz w:val="22"/>
          <w:szCs w:val="22"/>
          <w:lang w:eastAsia="zh-CN"/>
        </w:rPr>
        <w:t>UNEP(</w:t>
      </w:r>
      <w:proofErr w:type="gramEnd"/>
      <w:r w:rsidR="00D95AEA" w:rsidRPr="006433D7">
        <w:rPr>
          <w:rFonts w:asciiTheme="majorBidi" w:eastAsia="SimSun" w:hAnsiTheme="majorBidi" w:cstheme="majorBidi"/>
          <w:bCs/>
          <w:sz w:val="22"/>
          <w:szCs w:val="22"/>
          <w:lang w:eastAsia="zh-CN"/>
        </w:rPr>
        <w:t>DTIE)/Hg/INC.7/17</w:t>
      </w:r>
      <w:r w:rsidR="00D95AEA" w:rsidRPr="006433D7">
        <w:rPr>
          <w:rFonts w:asciiTheme="majorBidi" w:hAnsiTheme="majorBidi" w:cstheme="majorBidi"/>
          <w:noProof/>
          <w:sz w:val="22"/>
          <w:szCs w:val="22"/>
        </w:rPr>
        <w:t xml:space="preserve">. It was agreed that the guidance in its current form would be used to assist countries in the preparation of their action plans in the period between the current session and the first meeting of the Conference of Parties. This project follows the guidelines introduced in the INC 7 and will seek for comments from Governments to improve the guidance </w:t>
      </w:r>
      <w:r w:rsidR="00D95AEA" w:rsidRPr="006433D7">
        <w:rPr>
          <w:rFonts w:asciiTheme="majorBidi" w:eastAsia="SimSun" w:hAnsiTheme="majorBidi" w:cstheme="majorBidi"/>
          <w:bCs/>
          <w:sz w:val="22"/>
          <w:szCs w:val="22"/>
          <w:lang w:eastAsia="zh-CN"/>
        </w:rPr>
        <w:t>with a view to presenting a revised version of it for consideration and possible adoption by the Conference of the Parties at its first meeting.</w:t>
      </w:r>
      <w:r w:rsidR="00D95AEA" w:rsidRPr="006433D7">
        <w:rPr>
          <w:rFonts w:asciiTheme="majorBidi" w:hAnsiTheme="majorBidi" w:cstheme="majorBidi"/>
          <w:noProof/>
          <w:sz w:val="22"/>
          <w:szCs w:val="22"/>
        </w:rPr>
        <w:t xml:space="preserve"> </w:t>
      </w:r>
    </w:p>
    <w:p w14:paraId="52E83695" w14:textId="77777777" w:rsidR="003E6821" w:rsidRDefault="003E6821" w:rsidP="006433D7">
      <w:pPr>
        <w:spacing w:line="276" w:lineRule="auto"/>
        <w:jc w:val="both"/>
        <w:rPr>
          <w:rFonts w:eastAsia="MS Mincho"/>
          <w:iCs/>
          <w:kern w:val="1"/>
          <w:sz w:val="22"/>
          <w:szCs w:val="22"/>
          <w:lang w:val="en-GB"/>
        </w:rPr>
      </w:pPr>
    </w:p>
    <w:p w14:paraId="3F2622AC" w14:textId="24D3BEEC" w:rsidR="007A067C" w:rsidRPr="006433D7" w:rsidRDefault="00190EF1" w:rsidP="006433D7">
      <w:pPr>
        <w:spacing w:line="276" w:lineRule="auto"/>
        <w:jc w:val="both"/>
        <w:rPr>
          <w:sz w:val="22"/>
          <w:szCs w:val="22"/>
        </w:rPr>
      </w:pPr>
      <w:r w:rsidRPr="006433D7">
        <w:rPr>
          <w:rFonts w:eastAsia="MS Mincho"/>
          <w:iCs/>
          <w:kern w:val="1"/>
          <w:sz w:val="22"/>
          <w:szCs w:val="22"/>
          <w:lang w:val="en-GB"/>
        </w:rPr>
        <w:t>The project also contributes to the achievement of the expected accomplishment A under the UNEP biennial Programme of Work (</w:t>
      </w:r>
      <w:proofErr w:type="spellStart"/>
      <w:proofErr w:type="gramStart"/>
      <w:r w:rsidRPr="006433D7">
        <w:rPr>
          <w:rFonts w:eastAsia="MS Mincho"/>
          <w:iCs/>
          <w:kern w:val="1"/>
          <w:sz w:val="22"/>
          <w:szCs w:val="22"/>
          <w:lang w:val="en-GB"/>
        </w:rPr>
        <w:t>PoW</w:t>
      </w:r>
      <w:proofErr w:type="spellEnd"/>
      <w:proofErr w:type="gramEnd"/>
      <w:r w:rsidRPr="006433D7">
        <w:rPr>
          <w:rFonts w:eastAsia="MS Mincho"/>
          <w:iCs/>
          <w:kern w:val="1"/>
          <w:sz w:val="22"/>
          <w:szCs w:val="22"/>
          <w:lang w:val="en-GB"/>
        </w:rPr>
        <w:t xml:space="preserve">) 2016-2017 “countries increasingly have the necessary institutional capacity and policy instruments to manage chemicals and waste soundly, including the implementation of related provisions in the multilateral environmental agreements”. The MIA </w:t>
      </w:r>
      <w:r w:rsidR="003221A6" w:rsidRPr="006433D7">
        <w:rPr>
          <w:rFonts w:eastAsia="MS Mincho"/>
          <w:iCs/>
          <w:kern w:val="1"/>
          <w:sz w:val="22"/>
          <w:szCs w:val="22"/>
          <w:lang w:val="en-GB"/>
        </w:rPr>
        <w:t xml:space="preserve">and NAP </w:t>
      </w:r>
      <w:r w:rsidRPr="006433D7">
        <w:rPr>
          <w:rFonts w:eastAsia="MS Mincho"/>
          <w:iCs/>
          <w:kern w:val="1"/>
          <w:sz w:val="22"/>
          <w:szCs w:val="22"/>
          <w:lang w:val="en-GB"/>
        </w:rPr>
        <w:t xml:space="preserve">development contributes in particular to </w:t>
      </w:r>
      <w:r w:rsidRPr="006433D7">
        <w:rPr>
          <w:rFonts w:eastAsia="MS Mincho"/>
          <w:kern w:val="1"/>
          <w:sz w:val="22"/>
          <w:szCs w:val="22"/>
          <w:lang w:val="en-GB" w:eastAsia="zh-CN"/>
        </w:rPr>
        <w:t xml:space="preserve">the </w:t>
      </w:r>
      <w:proofErr w:type="spellStart"/>
      <w:proofErr w:type="gramStart"/>
      <w:r w:rsidRPr="006433D7">
        <w:rPr>
          <w:rFonts w:eastAsia="MS Mincho"/>
          <w:kern w:val="1"/>
          <w:sz w:val="22"/>
          <w:szCs w:val="22"/>
          <w:lang w:val="en-GB" w:eastAsia="zh-CN"/>
        </w:rPr>
        <w:t>PoW</w:t>
      </w:r>
      <w:proofErr w:type="spellEnd"/>
      <w:proofErr w:type="gramEnd"/>
      <w:r w:rsidRPr="006433D7">
        <w:rPr>
          <w:rFonts w:eastAsia="MS Mincho"/>
          <w:kern w:val="1"/>
          <w:sz w:val="22"/>
          <w:szCs w:val="22"/>
          <w:lang w:val="en-GB" w:eastAsia="zh-CN"/>
        </w:rPr>
        <w:t xml:space="preserve"> output 2 “</w:t>
      </w:r>
      <w:r w:rsidRPr="006433D7">
        <w:rPr>
          <w:rFonts w:eastAsia="MS Mincho"/>
          <w:bCs/>
          <w:kern w:val="1"/>
          <w:sz w:val="22"/>
          <w:szCs w:val="22"/>
          <w:lang w:eastAsia="zh-CN"/>
        </w:rPr>
        <w:t xml:space="preserve">secretariat support provided to the intergovernmental negotiating committee to prepare a global legally binding instrument on mercury (the </w:t>
      </w:r>
      <w:proofErr w:type="spellStart"/>
      <w:r w:rsidRPr="006433D7">
        <w:rPr>
          <w:rFonts w:eastAsia="MS Mincho"/>
          <w:bCs/>
          <w:kern w:val="1"/>
          <w:sz w:val="22"/>
          <w:szCs w:val="22"/>
          <w:lang w:eastAsia="zh-CN"/>
        </w:rPr>
        <w:t>Minamata</w:t>
      </w:r>
      <w:proofErr w:type="spellEnd"/>
      <w:r w:rsidRPr="006433D7">
        <w:rPr>
          <w:rFonts w:eastAsia="MS Mincho"/>
          <w:bCs/>
          <w:kern w:val="1"/>
          <w:sz w:val="22"/>
          <w:szCs w:val="22"/>
          <w:lang w:eastAsia="zh-CN"/>
        </w:rPr>
        <w:t xml:space="preserve"> Convention on Mercury) during the interim period, prior to its entry into force”</w:t>
      </w:r>
      <w:r w:rsidRPr="006433D7">
        <w:rPr>
          <w:rFonts w:eastAsia="MS Mincho"/>
          <w:kern w:val="1"/>
          <w:sz w:val="22"/>
          <w:szCs w:val="22"/>
          <w:lang w:val="en-GB" w:eastAsia="zh-CN"/>
        </w:rPr>
        <w:t xml:space="preserve">. Through this project UNEP will provide national stakeholders with the policy and technical instruments needed to ratify the </w:t>
      </w:r>
      <w:proofErr w:type="spellStart"/>
      <w:r w:rsidRPr="006433D7">
        <w:rPr>
          <w:rFonts w:eastAsia="MS Mincho"/>
          <w:kern w:val="1"/>
          <w:sz w:val="22"/>
          <w:szCs w:val="22"/>
          <w:lang w:val="en-GB" w:eastAsia="zh-CN"/>
        </w:rPr>
        <w:t>Minamata</w:t>
      </w:r>
      <w:proofErr w:type="spellEnd"/>
      <w:r w:rsidRPr="006433D7">
        <w:rPr>
          <w:rFonts w:eastAsia="MS Mincho"/>
          <w:kern w:val="1"/>
          <w:sz w:val="22"/>
          <w:szCs w:val="22"/>
          <w:lang w:val="en-GB" w:eastAsia="zh-CN"/>
        </w:rPr>
        <w:t xml:space="preserve"> Convention and will strengthen the national institutional capacity to its early implementation. </w:t>
      </w:r>
      <w:r w:rsidRPr="006433D7">
        <w:rPr>
          <w:rFonts w:eastAsia="MS Mincho"/>
          <w:iCs/>
          <w:kern w:val="1"/>
          <w:sz w:val="22"/>
          <w:szCs w:val="22"/>
          <w:lang w:val="en-GB"/>
        </w:rPr>
        <w:t xml:space="preserve">It will also apply and comment the NAP guidance as required by the INC 7. The outcomes of this project are also aligned with the objectives of the proposed </w:t>
      </w:r>
      <w:proofErr w:type="spellStart"/>
      <w:r w:rsidRPr="006433D7">
        <w:rPr>
          <w:rFonts w:eastAsia="MS Mincho"/>
          <w:iCs/>
          <w:kern w:val="1"/>
          <w:sz w:val="22"/>
          <w:szCs w:val="22"/>
          <w:lang w:val="en-GB"/>
        </w:rPr>
        <w:t>PoW</w:t>
      </w:r>
      <w:proofErr w:type="spellEnd"/>
      <w:r w:rsidRPr="006433D7">
        <w:rPr>
          <w:rFonts w:eastAsia="MS Mincho"/>
          <w:iCs/>
          <w:kern w:val="1"/>
          <w:sz w:val="22"/>
          <w:szCs w:val="22"/>
          <w:lang w:val="en-GB"/>
        </w:rPr>
        <w:t xml:space="preserve"> and budget for the biennium 2018-2019 approved by UNEA in 2016, expected accomplishment A, policies and legal, institutional and fiscal strategies and mechanisms for sound chemicals management developed or implemented in countries within the framework of relevant multilateral environmental agreements and the Strategic Approach to International Chemicals Management (SAICM).  The project will contribute to the indicator of achievement by increasing the number of countries that have used UNEP guidance in developing an Action Plan that promotes sound mercury management and implement the </w:t>
      </w:r>
      <w:proofErr w:type="spellStart"/>
      <w:r w:rsidRPr="006433D7">
        <w:rPr>
          <w:rFonts w:eastAsia="MS Mincho"/>
          <w:iCs/>
          <w:kern w:val="1"/>
          <w:sz w:val="22"/>
          <w:szCs w:val="22"/>
          <w:lang w:val="en-GB"/>
        </w:rPr>
        <w:t>Minamata</w:t>
      </w:r>
      <w:proofErr w:type="spellEnd"/>
      <w:r w:rsidRPr="006433D7">
        <w:rPr>
          <w:rFonts w:eastAsia="MS Mincho"/>
          <w:iCs/>
          <w:kern w:val="1"/>
          <w:sz w:val="22"/>
          <w:szCs w:val="22"/>
          <w:lang w:val="en-GB"/>
        </w:rPr>
        <w:t xml:space="preserve"> Convention.</w:t>
      </w:r>
    </w:p>
    <w:p w14:paraId="6A502AB0" w14:textId="77777777" w:rsidR="003221A6" w:rsidRPr="006433D7" w:rsidRDefault="003221A6" w:rsidP="006433D7">
      <w:pPr>
        <w:spacing w:line="276" w:lineRule="auto"/>
        <w:jc w:val="both"/>
        <w:rPr>
          <w:b/>
          <w:sz w:val="22"/>
          <w:szCs w:val="22"/>
          <w:lang w:val="en-GB"/>
        </w:rPr>
      </w:pPr>
    </w:p>
    <w:p w14:paraId="7314FC2C" w14:textId="77777777" w:rsidR="003221A6" w:rsidRPr="006433D7" w:rsidRDefault="003221A6" w:rsidP="006433D7">
      <w:pPr>
        <w:pStyle w:val="Footer"/>
        <w:spacing w:line="276" w:lineRule="auto"/>
        <w:jc w:val="both"/>
        <w:rPr>
          <w:noProof/>
          <w:sz w:val="22"/>
          <w:szCs w:val="22"/>
        </w:rPr>
      </w:pPr>
      <w:r w:rsidRPr="006433D7">
        <w:rPr>
          <w:noProof/>
          <w:color w:val="000000"/>
          <w:sz w:val="22"/>
          <w:szCs w:val="22"/>
        </w:rPr>
        <w:t>Mercury pollution is a serious concern in East and Southeast Asia, accounting for about 50% of the global total anthropogenic mercury emissions to the atmosphere</w:t>
      </w:r>
      <w:r w:rsidRPr="006433D7">
        <w:rPr>
          <w:rStyle w:val="FootnoteReference"/>
          <w:noProof/>
          <w:sz w:val="22"/>
          <w:szCs w:val="22"/>
        </w:rPr>
        <w:footnoteReference w:id="4"/>
      </w:r>
      <w:r w:rsidRPr="006433D7">
        <w:rPr>
          <w:noProof/>
          <w:sz w:val="22"/>
          <w:szCs w:val="22"/>
        </w:rPr>
        <w:t>.  Indonesia has indicated that availability of data is a major challenge to design adequated strategies for mercury reduction.</w:t>
      </w:r>
      <w:r w:rsidRPr="006433D7">
        <w:rPr>
          <w:noProof/>
          <w:color w:val="000000"/>
          <w:sz w:val="22"/>
          <w:szCs w:val="22"/>
        </w:rPr>
        <w:t xml:space="preserve"> </w:t>
      </w:r>
      <w:r w:rsidRPr="006433D7">
        <w:rPr>
          <w:sz w:val="22"/>
          <w:szCs w:val="22"/>
          <w:lang w:val="en-GB"/>
        </w:rPr>
        <w:t xml:space="preserve">Indonesia will benefit from new and updated information about the mercury situation in the country and from increased capacity in managing the risks of mercury, in particular from the ASGM sector. Indonesia will also be in compliance with the article 7 of the </w:t>
      </w:r>
      <w:proofErr w:type="spellStart"/>
      <w:r w:rsidRPr="006433D7">
        <w:rPr>
          <w:sz w:val="22"/>
          <w:szCs w:val="22"/>
          <w:lang w:val="en-GB"/>
        </w:rPr>
        <w:t>Minamata</w:t>
      </w:r>
      <w:proofErr w:type="spellEnd"/>
      <w:r w:rsidRPr="006433D7">
        <w:rPr>
          <w:sz w:val="22"/>
          <w:szCs w:val="22"/>
          <w:lang w:val="en-GB"/>
        </w:rPr>
        <w:t xml:space="preserve"> Convention. The sharing of experiences and lessons learned throughout the project is also expected to be an important contribution to other similar countries within region.</w:t>
      </w:r>
    </w:p>
    <w:p w14:paraId="36FE7E45" w14:textId="77777777" w:rsidR="003221A6" w:rsidRPr="006433D7" w:rsidRDefault="003221A6" w:rsidP="006433D7">
      <w:pPr>
        <w:spacing w:line="276" w:lineRule="auto"/>
        <w:jc w:val="both"/>
        <w:rPr>
          <w:b/>
          <w:sz w:val="22"/>
          <w:szCs w:val="22"/>
          <w:lang w:val="en-GB"/>
        </w:rPr>
      </w:pPr>
    </w:p>
    <w:p w14:paraId="3FCB35C4" w14:textId="0F10A81F" w:rsidR="003221A6" w:rsidRPr="006433D7" w:rsidRDefault="003221A6" w:rsidP="006433D7">
      <w:pPr>
        <w:spacing w:line="276" w:lineRule="auto"/>
        <w:jc w:val="both"/>
        <w:rPr>
          <w:b/>
          <w:sz w:val="22"/>
          <w:szCs w:val="22"/>
          <w:lang w:val="en-GB"/>
        </w:rPr>
      </w:pPr>
      <w:r w:rsidRPr="006433D7">
        <w:rPr>
          <w:b/>
          <w:sz w:val="22"/>
          <w:szCs w:val="22"/>
          <w:lang w:val="en-GB"/>
        </w:rPr>
        <w:t xml:space="preserve">SDGs in </w:t>
      </w:r>
      <w:r w:rsidRPr="006433D7">
        <w:rPr>
          <w:b/>
          <w:sz w:val="22"/>
          <w:szCs w:val="22"/>
          <w:u w:color="FF0000"/>
          <w:lang w:val="en-GB"/>
        </w:rPr>
        <w:t>Indonesia</w:t>
      </w:r>
    </w:p>
    <w:p w14:paraId="71DA82A8" w14:textId="77777777" w:rsidR="003221A6" w:rsidRPr="006433D7" w:rsidRDefault="003221A6" w:rsidP="006433D7">
      <w:pPr>
        <w:spacing w:line="276" w:lineRule="auto"/>
        <w:jc w:val="both"/>
        <w:rPr>
          <w:b/>
          <w:sz w:val="22"/>
          <w:szCs w:val="22"/>
          <w:lang w:val="en-GB"/>
        </w:rPr>
      </w:pPr>
    </w:p>
    <w:p w14:paraId="66D35ACB" w14:textId="23278346" w:rsidR="003221A6" w:rsidRPr="006433D7" w:rsidRDefault="003221A6" w:rsidP="006433D7">
      <w:pPr>
        <w:spacing w:line="276" w:lineRule="auto"/>
        <w:jc w:val="both"/>
        <w:rPr>
          <w:sz w:val="22"/>
          <w:szCs w:val="22"/>
          <w:lang w:val="en-GB" w:eastAsia="fr-FR"/>
        </w:rPr>
      </w:pPr>
      <w:r w:rsidRPr="006433D7">
        <w:rPr>
          <w:sz w:val="22"/>
          <w:szCs w:val="22"/>
          <w:lang w:val="en-GB" w:eastAsia="fr-FR"/>
        </w:rPr>
        <w:t xml:space="preserve">The NAP development and future implementation contribute to achieve the following Sustainable Development Goals in </w:t>
      </w:r>
      <w:r w:rsidRPr="006433D7">
        <w:rPr>
          <w:sz w:val="22"/>
          <w:szCs w:val="22"/>
          <w:u w:color="FF0000"/>
          <w:lang w:val="en-GB" w:eastAsia="fr-FR"/>
        </w:rPr>
        <w:t>Indonesia</w:t>
      </w:r>
      <w:r w:rsidRPr="006433D7">
        <w:rPr>
          <w:sz w:val="22"/>
          <w:szCs w:val="22"/>
          <w:lang w:val="en-GB" w:eastAsia="fr-FR"/>
        </w:rPr>
        <w:t>:</w:t>
      </w:r>
    </w:p>
    <w:p w14:paraId="554F1003" w14:textId="547AA78A" w:rsidR="003221A6" w:rsidRPr="006433D7" w:rsidRDefault="003221A6" w:rsidP="006433D7">
      <w:pPr>
        <w:numPr>
          <w:ilvl w:val="0"/>
          <w:numId w:val="11"/>
        </w:numPr>
        <w:spacing w:line="276" w:lineRule="auto"/>
        <w:ind w:left="714" w:hanging="357"/>
        <w:jc w:val="both"/>
        <w:rPr>
          <w:sz w:val="22"/>
          <w:szCs w:val="22"/>
          <w:lang w:val="en-GB" w:eastAsia="fr-FR"/>
        </w:rPr>
      </w:pPr>
      <w:r w:rsidRPr="006433D7">
        <w:rPr>
          <w:sz w:val="22"/>
          <w:szCs w:val="22"/>
          <w:lang w:val="en-GB" w:eastAsia="fr-FR"/>
        </w:rPr>
        <w:t>Sustainable Development Goal (2) ensures healthy lives and promotes well-being for all at all ages. The NAP has strategies to prevent the exposure of vulnerable populations to mercury emissions and releases from the ASGM sector and consequently contributes to reduce the number of deaths and illnesses from hazardous chemicals (target 3.9). Indirectly, the positive impacts over population’s health also contribute to the</w:t>
      </w:r>
      <w:r w:rsidRPr="006433D7">
        <w:rPr>
          <w:rFonts w:eastAsia="SimSun"/>
          <w:sz w:val="22"/>
          <w:szCs w:val="22"/>
          <w:lang w:val="en-GB" w:eastAsia="zh-CN"/>
        </w:rPr>
        <w:t xml:space="preserve"> Sustainable Development Goal (1) - end poverty in all its forms everywhere. Many ASGM miners are </w:t>
      </w:r>
      <w:r w:rsidRPr="006433D7">
        <w:rPr>
          <w:rFonts w:eastAsia="SimSun"/>
          <w:sz w:val="22"/>
          <w:szCs w:val="22"/>
          <w:lang w:val="en-GB" w:eastAsia="zh-CN"/>
        </w:rPr>
        <w:lastRenderedPageBreak/>
        <w:t>trapped in a vicious cycle of poverty due, among others to the burden with the costs associated with the deterioration of the miner’s health (target 1.2)</w:t>
      </w:r>
      <w:r w:rsidRPr="006433D7">
        <w:rPr>
          <w:sz w:val="22"/>
          <w:szCs w:val="22"/>
          <w:lang w:val="en-GB" w:eastAsia="fr-FR"/>
        </w:rPr>
        <w:t>;</w:t>
      </w:r>
    </w:p>
    <w:p w14:paraId="55261D01" w14:textId="128747E1" w:rsidR="003221A6" w:rsidRPr="006433D7" w:rsidRDefault="003221A6" w:rsidP="006433D7">
      <w:pPr>
        <w:numPr>
          <w:ilvl w:val="0"/>
          <w:numId w:val="11"/>
        </w:numPr>
        <w:spacing w:line="276" w:lineRule="auto"/>
        <w:jc w:val="both"/>
        <w:rPr>
          <w:sz w:val="22"/>
          <w:szCs w:val="22"/>
          <w:lang w:val="en-GB" w:eastAsia="fr-FR"/>
        </w:rPr>
      </w:pPr>
      <w:r w:rsidRPr="006433D7">
        <w:rPr>
          <w:sz w:val="22"/>
          <w:szCs w:val="22"/>
          <w:lang w:val="en-GB" w:eastAsia="fr-FR"/>
        </w:rPr>
        <w:t>Sustainable Development Goal</w:t>
      </w:r>
      <w:r w:rsidRPr="006433D7">
        <w:rPr>
          <w:color w:val="000000"/>
          <w:sz w:val="22"/>
          <w:szCs w:val="22"/>
          <w:lang w:val="en-GB" w:eastAsia="fr-FR"/>
        </w:rPr>
        <w:t xml:space="preserve"> (8) promotes inclusive and sustainable economic growth, employment and decent work for all. The NAP will identify the steps needed to facilitate the formalization of the ASGM sector and will develop s</w:t>
      </w:r>
      <w:r w:rsidRPr="006433D7">
        <w:rPr>
          <w:sz w:val="22"/>
          <w:szCs w:val="22"/>
          <w:lang w:val="en-GB" w:eastAsia="fr-FR"/>
        </w:rPr>
        <w:t xml:space="preserve">trategies to promote the reduction of emissions releases, and exposure to mercury in the ASGM sector. These measures will improve the working conditions of miners, in particular through </w:t>
      </w:r>
      <w:r w:rsidRPr="006433D7">
        <w:rPr>
          <w:color w:val="000000"/>
          <w:sz w:val="22"/>
          <w:szCs w:val="22"/>
          <w:lang w:val="en-GB" w:eastAsia="fr-FR"/>
        </w:rPr>
        <w:t xml:space="preserve">the elimination of worst practices of mercury use in ASGM and a broader access </w:t>
      </w:r>
      <w:r w:rsidRPr="006433D7">
        <w:rPr>
          <w:sz w:val="22"/>
          <w:szCs w:val="22"/>
          <w:lang w:val="en-GB" w:eastAsia="fr-FR"/>
        </w:rPr>
        <w:t>to mercury-free methods (target 8.3, 8.4);</w:t>
      </w:r>
    </w:p>
    <w:p w14:paraId="32338801" w14:textId="77777777" w:rsidR="003221A6" w:rsidRPr="006433D7" w:rsidRDefault="003221A6" w:rsidP="006433D7">
      <w:pPr>
        <w:numPr>
          <w:ilvl w:val="0"/>
          <w:numId w:val="11"/>
        </w:numPr>
        <w:spacing w:line="276" w:lineRule="auto"/>
        <w:jc w:val="both"/>
        <w:rPr>
          <w:sz w:val="22"/>
          <w:szCs w:val="22"/>
          <w:lang w:val="en-GB" w:eastAsia="fr-FR"/>
        </w:rPr>
      </w:pPr>
      <w:r w:rsidRPr="006433D7">
        <w:rPr>
          <w:color w:val="000000"/>
          <w:sz w:val="22"/>
          <w:szCs w:val="22"/>
          <w:lang w:val="en-GB" w:eastAsia="fr-FR"/>
        </w:rPr>
        <w:t>The project will also indirectly contribute to achieve the Sustainable Development Goal (5) achieve gender equality and empower women and girls. This will be done through the collection of disaggregated data by sex, the participation of stakeholders from both sexes in the consultations and the inclusion of gender sensitive indicators in the project logical framework. As part of the NAP, strategies to prevent exposure of vulnerable populations, particularly children and women of child-bearing age, especially pregnant women, to mercury use in ASGM will be developed. This strategy will contribute to the development of national sound policies and enforceable legislation for the promotion of gender equality and the empowerment of all women and girls at all levels (target 5c);</w:t>
      </w:r>
    </w:p>
    <w:p w14:paraId="7DF563A1" w14:textId="77777777" w:rsidR="003221A6" w:rsidRPr="006433D7" w:rsidRDefault="003221A6" w:rsidP="006433D7">
      <w:pPr>
        <w:numPr>
          <w:ilvl w:val="0"/>
          <w:numId w:val="11"/>
        </w:numPr>
        <w:spacing w:line="276" w:lineRule="auto"/>
        <w:jc w:val="both"/>
        <w:rPr>
          <w:sz w:val="22"/>
          <w:szCs w:val="22"/>
          <w:lang w:val="en-GB" w:eastAsia="fr-FR"/>
        </w:rPr>
      </w:pPr>
      <w:r w:rsidRPr="006433D7">
        <w:rPr>
          <w:color w:val="000000"/>
          <w:sz w:val="22"/>
          <w:szCs w:val="22"/>
          <w:lang w:val="en-GB" w:eastAsia="fr-FR"/>
        </w:rPr>
        <w:t>Sustainable Development Goal (6) – ensure availability and sustainable management of water and sanitation for all. The NAP will contribute in particular to achieve the target 6.3 improving water quality by reducing the release of hazardous chemicals in the ASGM areas;</w:t>
      </w:r>
    </w:p>
    <w:p w14:paraId="49FC0C73" w14:textId="77777777" w:rsidR="003221A6" w:rsidRPr="006433D7" w:rsidRDefault="003221A6" w:rsidP="006433D7">
      <w:pPr>
        <w:numPr>
          <w:ilvl w:val="0"/>
          <w:numId w:val="11"/>
        </w:numPr>
        <w:spacing w:line="276" w:lineRule="auto"/>
        <w:jc w:val="both"/>
        <w:rPr>
          <w:sz w:val="22"/>
          <w:szCs w:val="22"/>
          <w:lang w:val="en-GB" w:eastAsia="fr-FR"/>
        </w:rPr>
      </w:pPr>
      <w:r w:rsidRPr="006433D7">
        <w:rPr>
          <w:sz w:val="22"/>
          <w:szCs w:val="22"/>
          <w:lang w:val="en-GB" w:eastAsia="fr-FR"/>
        </w:rPr>
        <w:t xml:space="preserve">Sustainable Development Goal (12) – ensure sustainable consumption and production patterns. The project will directly contribute to achieve the target 12.4 under this goal that is to achieve the environmentally sound management of chemicals and all wastes throughout their life cycle, in accordance with agreed international frameworks, and significantly reduce their release to air, water and soil in order to minimize their adverse impacts on human health and the environment. The NAP contributes to the environmentally sound management of mercury through the early implementation of the </w:t>
      </w:r>
      <w:proofErr w:type="spellStart"/>
      <w:r w:rsidRPr="006433D7">
        <w:rPr>
          <w:sz w:val="22"/>
          <w:szCs w:val="22"/>
          <w:lang w:val="en-GB" w:eastAsia="fr-FR"/>
        </w:rPr>
        <w:t>Minamata</w:t>
      </w:r>
      <w:proofErr w:type="spellEnd"/>
      <w:r w:rsidRPr="006433D7">
        <w:rPr>
          <w:sz w:val="22"/>
          <w:szCs w:val="22"/>
          <w:lang w:val="en-GB" w:eastAsia="fr-FR"/>
        </w:rPr>
        <w:t xml:space="preserve"> Convention. </w:t>
      </w:r>
    </w:p>
    <w:p w14:paraId="101B181B" w14:textId="77777777" w:rsidR="00745A1C" w:rsidRPr="006433D7" w:rsidRDefault="00745A1C" w:rsidP="006433D7">
      <w:pPr>
        <w:spacing w:line="276" w:lineRule="auto"/>
        <w:jc w:val="both"/>
        <w:rPr>
          <w:b/>
          <w:sz w:val="22"/>
          <w:szCs w:val="22"/>
          <w:lang w:val="en-GB"/>
        </w:rPr>
      </w:pPr>
    </w:p>
    <w:p w14:paraId="134A38CA" w14:textId="0FA324EA" w:rsidR="009C7DC3" w:rsidRPr="006433D7" w:rsidRDefault="009C7DC3" w:rsidP="006433D7">
      <w:pPr>
        <w:pStyle w:val="Footer"/>
        <w:spacing w:line="276" w:lineRule="auto"/>
        <w:jc w:val="both"/>
        <w:rPr>
          <w:b/>
          <w:bCs/>
          <w:sz w:val="22"/>
          <w:szCs w:val="22"/>
        </w:rPr>
      </w:pPr>
      <w:r w:rsidRPr="006433D7">
        <w:rPr>
          <w:b/>
          <w:bCs/>
          <w:sz w:val="22"/>
          <w:szCs w:val="22"/>
        </w:rPr>
        <w:t>National background information:</w:t>
      </w:r>
    </w:p>
    <w:p w14:paraId="3B6965A3" w14:textId="77777777" w:rsidR="003E6821" w:rsidRDefault="003E6821" w:rsidP="003E6821">
      <w:pPr>
        <w:widowControl w:val="0"/>
        <w:autoSpaceDE w:val="0"/>
        <w:autoSpaceDN w:val="0"/>
        <w:adjustRightInd w:val="0"/>
        <w:spacing w:line="276" w:lineRule="auto"/>
        <w:jc w:val="both"/>
        <w:rPr>
          <w:sz w:val="22"/>
          <w:szCs w:val="22"/>
          <w:lang w:val="en-GB"/>
        </w:rPr>
      </w:pPr>
    </w:p>
    <w:p w14:paraId="514CE5B7" w14:textId="0DCA5E92" w:rsidR="00A37E93" w:rsidRDefault="00A37E93" w:rsidP="003E6821">
      <w:pPr>
        <w:widowControl w:val="0"/>
        <w:autoSpaceDE w:val="0"/>
        <w:autoSpaceDN w:val="0"/>
        <w:adjustRightInd w:val="0"/>
        <w:spacing w:line="276" w:lineRule="auto"/>
        <w:jc w:val="both"/>
        <w:rPr>
          <w:sz w:val="22"/>
          <w:szCs w:val="22"/>
          <w:lang w:val="en-GB"/>
        </w:rPr>
      </w:pPr>
      <w:r>
        <w:rPr>
          <w:sz w:val="22"/>
          <w:szCs w:val="22"/>
          <w:lang w:val="en-GB"/>
        </w:rPr>
        <w:t xml:space="preserve">Indonesia signed the </w:t>
      </w:r>
      <w:proofErr w:type="spellStart"/>
      <w:r>
        <w:rPr>
          <w:sz w:val="22"/>
          <w:szCs w:val="22"/>
          <w:lang w:val="en-GB"/>
        </w:rPr>
        <w:t>Minamata</w:t>
      </w:r>
      <w:proofErr w:type="spellEnd"/>
      <w:r>
        <w:rPr>
          <w:sz w:val="22"/>
          <w:szCs w:val="22"/>
          <w:lang w:val="en-GB"/>
        </w:rPr>
        <w:t xml:space="preserve"> Convention on 10 October 2013 during the Diplomatic Conference (Conference of Plenipotentiaries), held in Kumamoto, Japan. </w:t>
      </w:r>
      <w:r w:rsidR="001E6A3D">
        <w:rPr>
          <w:sz w:val="22"/>
          <w:szCs w:val="22"/>
          <w:lang w:val="en-GB"/>
        </w:rPr>
        <w:t xml:space="preserve">On 05 August 2016 Indonesia notified the </w:t>
      </w:r>
      <w:proofErr w:type="spellStart"/>
      <w:r w:rsidR="001E6A3D">
        <w:rPr>
          <w:sz w:val="22"/>
          <w:szCs w:val="22"/>
          <w:lang w:val="en-GB"/>
        </w:rPr>
        <w:t>Minamata</w:t>
      </w:r>
      <w:proofErr w:type="spellEnd"/>
      <w:r w:rsidR="001E6A3D">
        <w:rPr>
          <w:sz w:val="22"/>
          <w:szCs w:val="22"/>
          <w:lang w:val="en-GB"/>
        </w:rPr>
        <w:t xml:space="preserve"> Secretariat that artisanal and small-scale gold mining and processing is more than insignificant in the country.</w:t>
      </w:r>
    </w:p>
    <w:p w14:paraId="1A92B6B5" w14:textId="77777777" w:rsidR="00175DC2" w:rsidRDefault="00175DC2" w:rsidP="003E6821">
      <w:pPr>
        <w:widowControl w:val="0"/>
        <w:autoSpaceDE w:val="0"/>
        <w:autoSpaceDN w:val="0"/>
        <w:adjustRightInd w:val="0"/>
        <w:spacing w:line="276" w:lineRule="auto"/>
        <w:jc w:val="both"/>
        <w:rPr>
          <w:sz w:val="22"/>
          <w:szCs w:val="22"/>
          <w:lang w:val="en-GB"/>
        </w:rPr>
      </w:pPr>
    </w:p>
    <w:p w14:paraId="01731F4C" w14:textId="73DA304B" w:rsidR="003E6821" w:rsidRPr="00CE485B" w:rsidRDefault="003E6821" w:rsidP="003E6821">
      <w:pPr>
        <w:widowControl w:val="0"/>
        <w:autoSpaceDE w:val="0"/>
        <w:autoSpaceDN w:val="0"/>
        <w:adjustRightInd w:val="0"/>
        <w:spacing w:line="276" w:lineRule="auto"/>
        <w:jc w:val="both"/>
        <w:rPr>
          <w:sz w:val="22"/>
          <w:szCs w:val="22"/>
          <w:lang w:val="en-GB"/>
        </w:rPr>
      </w:pPr>
      <w:r w:rsidRPr="00CE485B">
        <w:rPr>
          <w:sz w:val="22"/>
          <w:szCs w:val="22"/>
          <w:lang w:val="en-GB"/>
        </w:rPr>
        <w:t>Indonesia was among the six countries</w:t>
      </w:r>
      <w:r w:rsidRPr="00CE485B">
        <w:rPr>
          <w:rStyle w:val="FootnoteReference"/>
          <w:sz w:val="22"/>
          <w:szCs w:val="22"/>
          <w:lang w:val="en-GB"/>
        </w:rPr>
        <w:footnoteReference w:id="5"/>
      </w:r>
      <w:r w:rsidRPr="00CE485B">
        <w:rPr>
          <w:sz w:val="22"/>
          <w:szCs w:val="22"/>
          <w:lang w:val="en-GB"/>
        </w:rPr>
        <w:t xml:space="preserve"> that participated in the Global Mercury Project (GMP), implemented from 2002 to 2007 by UNIDO. </w:t>
      </w:r>
      <w:r w:rsidRPr="00CE485B">
        <w:rPr>
          <w:sz w:val="22"/>
          <w:szCs w:val="22"/>
        </w:rPr>
        <w:t xml:space="preserve">The overall goal of the project was to demonstrate ways of overcoming barriers to the adoption of best practices and pollution prevention measures that limit the mercury contamination of </w:t>
      </w:r>
      <w:r w:rsidRPr="00247B0F">
        <w:rPr>
          <w:sz w:val="22"/>
          <w:szCs w:val="22"/>
        </w:rPr>
        <w:t>international waters from artisanal and small-scale gold mining (ASGM).</w:t>
      </w:r>
      <w:r w:rsidR="00BB4DCA">
        <w:rPr>
          <w:sz w:val="22"/>
          <w:szCs w:val="22"/>
        </w:rPr>
        <w:t xml:space="preserve"> </w:t>
      </w:r>
      <w:r w:rsidRPr="00247B0F">
        <w:rPr>
          <w:sz w:val="22"/>
          <w:szCs w:val="22"/>
          <w:lang w:val="en-GB"/>
        </w:rPr>
        <w:t xml:space="preserve">The project in Indonesia managed three sites: </w:t>
      </w:r>
      <w:proofErr w:type="spellStart"/>
      <w:r w:rsidRPr="00247B0F">
        <w:rPr>
          <w:bCs/>
          <w:sz w:val="22"/>
          <w:szCs w:val="22"/>
          <w:lang w:val="en-GB"/>
        </w:rPr>
        <w:t>Galangan</w:t>
      </w:r>
      <w:proofErr w:type="spellEnd"/>
      <w:r w:rsidRPr="00247B0F">
        <w:rPr>
          <w:bCs/>
          <w:sz w:val="22"/>
          <w:szCs w:val="22"/>
          <w:lang w:val="en-GB"/>
        </w:rPr>
        <w:t xml:space="preserve">, </w:t>
      </w:r>
      <w:proofErr w:type="spellStart"/>
      <w:r w:rsidRPr="00247B0F">
        <w:rPr>
          <w:bCs/>
          <w:sz w:val="22"/>
          <w:szCs w:val="22"/>
          <w:lang w:val="en-GB"/>
        </w:rPr>
        <w:t>Katingan</w:t>
      </w:r>
      <w:proofErr w:type="spellEnd"/>
      <w:r w:rsidRPr="00247B0F">
        <w:rPr>
          <w:bCs/>
          <w:sz w:val="22"/>
          <w:szCs w:val="22"/>
          <w:lang w:val="en-GB"/>
        </w:rPr>
        <w:t xml:space="preserve"> District, Central Kalimantan; </w:t>
      </w:r>
      <w:proofErr w:type="spellStart"/>
      <w:r w:rsidRPr="00247B0F">
        <w:rPr>
          <w:bCs/>
          <w:sz w:val="22"/>
          <w:szCs w:val="22"/>
          <w:lang w:val="en-GB"/>
        </w:rPr>
        <w:t>Tanoyan</w:t>
      </w:r>
      <w:proofErr w:type="spellEnd"/>
      <w:r w:rsidRPr="00247B0F">
        <w:rPr>
          <w:bCs/>
          <w:sz w:val="22"/>
          <w:szCs w:val="22"/>
          <w:lang w:val="en-GB"/>
        </w:rPr>
        <w:t xml:space="preserve">, </w:t>
      </w:r>
      <w:proofErr w:type="spellStart"/>
      <w:r w:rsidRPr="00247B0F">
        <w:rPr>
          <w:bCs/>
          <w:sz w:val="22"/>
          <w:szCs w:val="22"/>
          <w:lang w:val="en-GB"/>
        </w:rPr>
        <w:t>Bolaang</w:t>
      </w:r>
      <w:proofErr w:type="spellEnd"/>
      <w:r w:rsidRPr="00247B0F">
        <w:rPr>
          <w:bCs/>
          <w:sz w:val="22"/>
          <w:szCs w:val="22"/>
          <w:lang w:val="en-GB"/>
        </w:rPr>
        <w:t xml:space="preserve"> </w:t>
      </w:r>
      <w:proofErr w:type="spellStart"/>
      <w:r w:rsidRPr="00247B0F">
        <w:rPr>
          <w:bCs/>
          <w:sz w:val="22"/>
          <w:szCs w:val="22"/>
          <w:lang w:val="en-GB"/>
        </w:rPr>
        <w:t>Mongondow</w:t>
      </w:r>
      <w:proofErr w:type="spellEnd"/>
      <w:r w:rsidRPr="00247B0F">
        <w:rPr>
          <w:bCs/>
          <w:sz w:val="22"/>
          <w:szCs w:val="22"/>
          <w:lang w:val="en-GB"/>
        </w:rPr>
        <w:t xml:space="preserve"> District, North Sulawesi</w:t>
      </w:r>
      <w:proofErr w:type="gramStart"/>
      <w:r w:rsidRPr="00247B0F">
        <w:rPr>
          <w:bCs/>
          <w:sz w:val="22"/>
          <w:szCs w:val="22"/>
          <w:lang w:val="en-GB"/>
        </w:rPr>
        <w:t xml:space="preserve">; </w:t>
      </w:r>
      <w:r w:rsidRPr="00247B0F">
        <w:rPr>
          <w:sz w:val="22"/>
          <w:szCs w:val="22"/>
          <w:lang w:val="en-GB"/>
        </w:rPr>
        <w:t xml:space="preserve"> and</w:t>
      </w:r>
      <w:proofErr w:type="gramEnd"/>
      <w:r w:rsidRPr="00247B0F">
        <w:rPr>
          <w:sz w:val="22"/>
          <w:szCs w:val="22"/>
          <w:lang w:val="en-GB"/>
        </w:rPr>
        <w:t xml:space="preserve"> </w:t>
      </w:r>
      <w:proofErr w:type="spellStart"/>
      <w:r w:rsidRPr="00247B0F">
        <w:rPr>
          <w:bCs/>
          <w:sz w:val="22"/>
          <w:szCs w:val="22"/>
          <w:lang w:val="en-GB"/>
        </w:rPr>
        <w:t>Sekonyer</w:t>
      </w:r>
      <w:proofErr w:type="spellEnd"/>
      <w:r w:rsidRPr="00247B0F">
        <w:rPr>
          <w:bCs/>
          <w:sz w:val="22"/>
          <w:szCs w:val="22"/>
          <w:lang w:val="en-GB"/>
        </w:rPr>
        <w:t xml:space="preserve"> Area, </w:t>
      </w:r>
      <w:proofErr w:type="spellStart"/>
      <w:r w:rsidRPr="00247B0F">
        <w:rPr>
          <w:bCs/>
          <w:sz w:val="22"/>
          <w:szCs w:val="22"/>
          <w:lang w:val="en-GB"/>
        </w:rPr>
        <w:t>Kotawaringin</w:t>
      </w:r>
      <w:proofErr w:type="spellEnd"/>
      <w:r w:rsidRPr="00247B0F">
        <w:rPr>
          <w:bCs/>
          <w:sz w:val="22"/>
          <w:szCs w:val="22"/>
          <w:lang w:val="en-GB"/>
        </w:rPr>
        <w:t xml:space="preserve"> Barat District, Central Kalimantan</w:t>
      </w:r>
      <w:r w:rsidRPr="00247B0F">
        <w:rPr>
          <w:sz w:val="22"/>
          <w:szCs w:val="22"/>
          <w:lang w:val="en-GB"/>
        </w:rPr>
        <w:t>.  Each site had</w:t>
      </w:r>
      <w:r w:rsidRPr="00CE485B">
        <w:rPr>
          <w:sz w:val="22"/>
          <w:szCs w:val="22"/>
          <w:lang w:val="en-GB"/>
        </w:rPr>
        <w:t xml:space="preserve"> different cultures, infrastructure, processing methods, understanding and knowledge of health awareness, government capacity, affluence and other unique set of issues. </w:t>
      </w:r>
    </w:p>
    <w:p w14:paraId="3884506C" w14:textId="77777777" w:rsidR="003E6821" w:rsidRPr="00D503F9" w:rsidRDefault="003E6821" w:rsidP="003E6821">
      <w:pPr>
        <w:widowControl w:val="0"/>
        <w:autoSpaceDE w:val="0"/>
        <w:autoSpaceDN w:val="0"/>
        <w:adjustRightInd w:val="0"/>
        <w:spacing w:line="276" w:lineRule="auto"/>
        <w:jc w:val="both"/>
        <w:rPr>
          <w:b/>
          <w:bCs/>
          <w:sz w:val="22"/>
          <w:szCs w:val="22"/>
          <w:lang w:val="en-GB"/>
        </w:rPr>
      </w:pPr>
    </w:p>
    <w:p w14:paraId="470E0059" w14:textId="77777777" w:rsidR="003E6821" w:rsidRPr="00D503F9" w:rsidRDefault="003E6821" w:rsidP="003E6821">
      <w:pPr>
        <w:widowControl w:val="0"/>
        <w:autoSpaceDE w:val="0"/>
        <w:autoSpaceDN w:val="0"/>
        <w:adjustRightInd w:val="0"/>
        <w:spacing w:line="276" w:lineRule="auto"/>
        <w:jc w:val="both"/>
        <w:rPr>
          <w:sz w:val="22"/>
          <w:szCs w:val="22"/>
          <w:lang w:val="en-GB"/>
        </w:rPr>
      </w:pPr>
      <w:r w:rsidRPr="00D503F9">
        <w:rPr>
          <w:b/>
          <w:bCs/>
          <w:sz w:val="22"/>
          <w:szCs w:val="22"/>
          <w:lang w:val="en-GB"/>
        </w:rPr>
        <w:t xml:space="preserve">1) </w:t>
      </w:r>
      <w:proofErr w:type="spellStart"/>
      <w:r w:rsidRPr="00D503F9">
        <w:rPr>
          <w:b/>
          <w:bCs/>
          <w:sz w:val="22"/>
          <w:szCs w:val="22"/>
          <w:lang w:val="en-GB"/>
        </w:rPr>
        <w:t>Galangan</w:t>
      </w:r>
      <w:proofErr w:type="spellEnd"/>
      <w:r w:rsidRPr="00D503F9">
        <w:rPr>
          <w:b/>
          <w:bCs/>
          <w:sz w:val="22"/>
          <w:szCs w:val="22"/>
          <w:lang w:val="en-GB"/>
        </w:rPr>
        <w:t xml:space="preserve">, </w:t>
      </w:r>
      <w:proofErr w:type="spellStart"/>
      <w:r w:rsidRPr="00D503F9">
        <w:rPr>
          <w:b/>
          <w:bCs/>
          <w:sz w:val="22"/>
          <w:szCs w:val="22"/>
          <w:lang w:val="en-GB"/>
        </w:rPr>
        <w:t>Katingan</w:t>
      </w:r>
      <w:proofErr w:type="spellEnd"/>
      <w:r w:rsidRPr="00D503F9">
        <w:rPr>
          <w:b/>
          <w:bCs/>
          <w:sz w:val="22"/>
          <w:szCs w:val="22"/>
          <w:lang w:val="en-GB"/>
        </w:rPr>
        <w:t xml:space="preserve"> District, Central Kalimantan </w:t>
      </w:r>
    </w:p>
    <w:p w14:paraId="781D7937" w14:textId="77777777" w:rsidR="001E1929" w:rsidRDefault="001E1929" w:rsidP="003E6821">
      <w:pPr>
        <w:widowControl w:val="0"/>
        <w:autoSpaceDE w:val="0"/>
        <w:autoSpaceDN w:val="0"/>
        <w:adjustRightInd w:val="0"/>
        <w:spacing w:line="276" w:lineRule="auto"/>
        <w:jc w:val="both"/>
        <w:rPr>
          <w:sz w:val="22"/>
          <w:szCs w:val="22"/>
          <w:lang w:val="en-GB"/>
        </w:rPr>
      </w:pPr>
    </w:p>
    <w:p w14:paraId="7F3035B6" w14:textId="365AFE5C" w:rsidR="003E6821" w:rsidRPr="00D503F9" w:rsidRDefault="003E6821" w:rsidP="003E6821">
      <w:pPr>
        <w:widowControl w:val="0"/>
        <w:autoSpaceDE w:val="0"/>
        <w:autoSpaceDN w:val="0"/>
        <w:adjustRightInd w:val="0"/>
        <w:spacing w:line="276" w:lineRule="auto"/>
        <w:jc w:val="both"/>
        <w:rPr>
          <w:sz w:val="22"/>
          <w:szCs w:val="22"/>
          <w:lang w:val="en-GB"/>
        </w:rPr>
      </w:pPr>
      <w:r w:rsidRPr="00D503F9">
        <w:rPr>
          <w:sz w:val="22"/>
          <w:szCs w:val="22"/>
          <w:lang w:val="en-GB"/>
        </w:rPr>
        <w:lastRenderedPageBreak/>
        <w:t xml:space="preserve">Gold mining in </w:t>
      </w:r>
      <w:proofErr w:type="spellStart"/>
      <w:r w:rsidRPr="00D503F9">
        <w:rPr>
          <w:sz w:val="22"/>
          <w:szCs w:val="22"/>
          <w:lang w:val="en-GB"/>
        </w:rPr>
        <w:t>Galangan</w:t>
      </w:r>
      <w:proofErr w:type="spellEnd"/>
      <w:r w:rsidRPr="00D503F9">
        <w:rPr>
          <w:sz w:val="22"/>
          <w:szCs w:val="22"/>
          <w:lang w:val="en-GB"/>
        </w:rPr>
        <w:t xml:space="preserve"> has been going on for more than 20 years. Th</w:t>
      </w:r>
      <w:r>
        <w:rPr>
          <w:sz w:val="22"/>
          <w:szCs w:val="22"/>
          <w:lang w:val="en-GB"/>
        </w:rPr>
        <w:t>e</w:t>
      </w:r>
      <w:r w:rsidRPr="00D503F9">
        <w:rPr>
          <w:sz w:val="22"/>
          <w:szCs w:val="22"/>
          <w:lang w:val="en-GB"/>
        </w:rPr>
        <w:t xml:space="preserve"> gold field is located approximately 1 km from the vast </w:t>
      </w:r>
      <w:proofErr w:type="spellStart"/>
      <w:r w:rsidRPr="00D503F9">
        <w:rPr>
          <w:sz w:val="22"/>
          <w:szCs w:val="22"/>
          <w:lang w:val="en-GB"/>
        </w:rPr>
        <w:t>Katingan</w:t>
      </w:r>
      <w:proofErr w:type="spellEnd"/>
      <w:r w:rsidRPr="00D503F9">
        <w:rPr>
          <w:sz w:val="22"/>
          <w:szCs w:val="22"/>
          <w:lang w:val="en-GB"/>
        </w:rPr>
        <w:t xml:space="preserve"> River covering over 200 km2 area and extremely degraded from deforestation, desertification and mercury contamination as a result of artisanal gold mining. An assessment derived from satellite imagery by </w:t>
      </w:r>
      <w:proofErr w:type="spellStart"/>
      <w:r w:rsidRPr="00D503F9">
        <w:rPr>
          <w:sz w:val="22"/>
          <w:szCs w:val="22"/>
          <w:lang w:val="en-GB"/>
        </w:rPr>
        <w:t>Dr.</w:t>
      </w:r>
      <w:proofErr w:type="spellEnd"/>
      <w:r w:rsidRPr="00D503F9">
        <w:rPr>
          <w:sz w:val="22"/>
          <w:szCs w:val="22"/>
          <w:lang w:val="en-GB"/>
        </w:rPr>
        <w:t xml:space="preserve"> Kevin </w:t>
      </w:r>
      <w:proofErr w:type="spellStart"/>
      <w:r w:rsidRPr="00D503F9">
        <w:rPr>
          <w:sz w:val="22"/>
          <w:szCs w:val="22"/>
          <w:lang w:val="en-GB"/>
        </w:rPr>
        <w:t>Telmer</w:t>
      </w:r>
      <w:proofErr w:type="spellEnd"/>
      <w:r w:rsidRPr="00D503F9">
        <w:rPr>
          <w:sz w:val="22"/>
          <w:szCs w:val="22"/>
          <w:lang w:val="en-GB"/>
        </w:rPr>
        <w:t xml:space="preserve"> (University of Victoria, Canada) reported that </w:t>
      </w:r>
      <w:proofErr w:type="gramStart"/>
      <w:r w:rsidRPr="00D503F9">
        <w:rPr>
          <w:sz w:val="22"/>
          <w:szCs w:val="22"/>
          <w:lang w:val="en-GB"/>
        </w:rPr>
        <w:t>between 1999 to 2002</w:t>
      </w:r>
      <w:proofErr w:type="gramEnd"/>
      <w:r w:rsidRPr="00D503F9">
        <w:rPr>
          <w:sz w:val="22"/>
          <w:szCs w:val="22"/>
          <w:lang w:val="en-GB"/>
        </w:rPr>
        <w:t xml:space="preserve"> mining operation claimed a rate of growth 8 km2 per year and only 30% (2.4 km2) of that was mined effectively, leaving the remainder as overburden pilling. Mercury contamination in the study area stems from processing ore in the mining field of </w:t>
      </w:r>
      <w:proofErr w:type="spellStart"/>
      <w:r w:rsidRPr="00D503F9">
        <w:rPr>
          <w:sz w:val="22"/>
          <w:szCs w:val="22"/>
          <w:lang w:val="en-GB"/>
        </w:rPr>
        <w:t>Galangan</w:t>
      </w:r>
      <w:proofErr w:type="spellEnd"/>
      <w:r w:rsidRPr="00D503F9">
        <w:rPr>
          <w:sz w:val="22"/>
          <w:szCs w:val="22"/>
          <w:lang w:val="en-GB"/>
        </w:rPr>
        <w:t xml:space="preserve"> and from amalgam burning in township of </w:t>
      </w:r>
      <w:proofErr w:type="spellStart"/>
      <w:r w:rsidRPr="00D503F9">
        <w:rPr>
          <w:sz w:val="22"/>
          <w:szCs w:val="22"/>
          <w:lang w:val="en-GB"/>
        </w:rPr>
        <w:t>Kereng</w:t>
      </w:r>
      <w:proofErr w:type="spellEnd"/>
      <w:r w:rsidRPr="00D503F9">
        <w:rPr>
          <w:sz w:val="22"/>
          <w:szCs w:val="22"/>
          <w:lang w:val="en-GB"/>
        </w:rPr>
        <w:t xml:space="preserve"> </w:t>
      </w:r>
      <w:proofErr w:type="spellStart"/>
      <w:r w:rsidRPr="00D503F9">
        <w:rPr>
          <w:sz w:val="22"/>
          <w:szCs w:val="22"/>
          <w:lang w:val="en-GB"/>
        </w:rPr>
        <w:t>Pangi</w:t>
      </w:r>
      <w:proofErr w:type="spellEnd"/>
      <w:r w:rsidRPr="00D503F9">
        <w:rPr>
          <w:sz w:val="22"/>
          <w:szCs w:val="22"/>
          <w:lang w:val="en-GB"/>
        </w:rPr>
        <w:t xml:space="preserve">. It was estimated that a total of 3,000 to </w:t>
      </w:r>
      <w:r>
        <w:rPr>
          <w:sz w:val="22"/>
          <w:szCs w:val="22"/>
          <w:lang w:val="en-GB"/>
        </w:rPr>
        <w:t>4,000 kg of mercury were</w:t>
      </w:r>
      <w:r w:rsidRPr="00D503F9">
        <w:rPr>
          <w:sz w:val="22"/>
          <w:szCs w:val="22"/>
          <w:lang w:val="en-GB"/>
        </w:rPr>
        <w:t xml:space="preserve"> released in the study area during 2006 from both mine-sites and gold shops. Since then a mix of awareness </w:t>
      </w:r>
      <w:proofErr w:type="gramStart"/>
      <w:r w:rsidRPr="00D503F9">
        <w:rPr>
          <w:sz w:val="22"/>
          <w:szCs w:val="22"/>
          <w:lang w:val="en-GB"/>
        </w:rPr>
        <w:t>raising</w:t>
      </w:r>
      <w:proofErr w:type="gramEnd"/>
      <w:r w:rsidRPr="00D503F9">
        <w:rPr>
          <w:sz w:val="22"/>
          <w:szCs w:val="22"/>
          <w:lang w:val="en-GB"/>
        </w:rPr>
        <w:t xml:space="preserve"> with technology intervention resulted in adoption of cleaner technology, as well as significant changes in attitude and behaviour of the target population. </w:t>
      </w:r>
    </w:p>
    <w:p w14:paraId="77899015" w14:textId="77777777" w:rsidR="003E6821" w:rsidRPr="00D503F9" w:rsidRDefault="003E6821" w:rsidP="003E6821">
      <w:pPr>
        <w:widowControl w:val="0"/>
        <w:numPr>
          <w:ilvl w:val="0"/>
          <w:numId w:val="50"/>
        </w:numPr>
        <w:tabs>
          <w:tab w:val="left" w:pos="0"/>
          <w:tab w:val="left" w:pos="220"/>
        </w:tabs>
        <w:autoSpaceDE w:val="0"/>
        <w:autoSpaceDN w:val="0"/>
        <w:adjustRightInd w:val="0"/>
        <w:spacing w:line="276" w:lineRule="auto"/>
        <w:ind w:left="0" w:firstLine="0"/>
        <w:jc w:val="both"/>
        <w:rPr>
          <w:sz w:val="22"/>
          <w:szCs w:val="22"/>
          <w:lang w:val="en-GB"/>
        </w:rPr>
      </w:pPr>
    </w:p>
    <w:p w14:paraId="73697754" w14:textId="77777777" w:rsidR="003E6821" w:rsidRPr="00D503F9" w:rsidRDefault="003E6821" w:rsidP="003E6821">
      <w:pPr>
        <w:widowControl w:val="0"/>
        <w:numPr>
          <w:ilvl w:val="0"/>
          <w:numId w:val="50"/>
        </w:numPr>
        <w:tabs>
          <w:tab w:val="left" w:pos="0"/>
          <w:tab w:val="left" w:pos="220"/>
        </w:tabs>
        <w:autoSpaceDE w:val="0"/>
        <w:autoSpaceDN w:val="0"/>
        <w:adjustRightInd w:val="0"/>
        <w:spacing w:line="276" w:lineRule="auto"/>
        <w:ind w:left="0" w:firstLine="0"/>
        <w:jc w:val="both"/>
        <w:rPr>
          <w:sz w:val="22"/>
          <w:szCs w:val="22"/>
          <w:lang w:val="en-GB"/>
        </w:rPr>
      </w:pPr>
      <w:r w:rsidRPr="00D503F9">
        <w:rPr>
          <w:sz w:val="22"/>
          <w:szCs w:val="22"/>
          <w:lang w:val="en-GB"/>
        </w:rPr>
        <w:t>In March 2007 a draft local regulation on ASM management was developed by the local government including general definitions, the management of mercury in mining business, the management of mercury in the business of processing (extracting) and trading gold, coaching and monitoring, sanctions, transitional provisions and closing provision.</w:t>
      </w:r>
    </w:p>
    <w:p w14:paraId="3013BB8A" w14:textId="77777777" w:rsidR="003E6821" w:rsidRPr="00D503F9" w:rsidRDefault="003E6821" w:rsidP="003E6821">
      <w:pPr>
        <w:widowControl w:val="0"/>
        <w:numPr>
          <w:ilvl w:val="0"/>
          <w:numId w:val="50"/>
        </w:numPr>
        <w:tabs>
          <w:tab w:val="left" w:pos="220"/>
          <w:tab w:val="left" w:pos="720"/>
        </w:tabs>
        <w:autoSpaceDE w:val="0"/>
        <w:autoSpaceDN w:val="0"/>
        <w:adjustRightInd w:val="0"/>
        <w:spacing w:line="276" w:lineRule="auto"/>
        <w:ind w:hanging="720"/>
        <w:jc w:val="both"/>
        <w:rPr>
          <w:sz w:val="22"/>
          <w:szCs w:val="22"/>
          <w:lang w:val="en-GB"/>
        </w:rPr>
      </w:pPr>
    </w:p>
    <w:p w14:paraId="000E77E0" w14:textId="1ABEA235" w:rsidR="003E6821" w:rsidRPr="00D503F9" w:rsidRDefault="003E6821" w:rsidP="00943D13">
      <w:pPr>
        <w:widowControl w:val="0"/>
        <w:tabs>
          <w:tab w:val="left" w:pos="0"/>
          <w:tab w:val="left" w:pos="220"/>
        </w:tabs>
        <w:autoSpaceDE w:val="0"/>
        <w:autoSpaceDN w:val="0"/>
        <w:adjustRightInd w:val="0"/>
        <w:spacing w:line="276" w:lineRule="auto"/>
        <w:jc w:val="both"/>
        <w:rPr>
          <w:sz w:val="22"/>
          <w:szCs w:val="22"/>
          <w:lang w:val="en-GB"/>
        </w:rPr>
      </w:pPr>
      <w:r w:rsidRPr="00D503F9">
        <w:rPr>
          <w:b/>
          <w:sz w:val="22"/>
          <w:szCs w:val="22"/>
          <w:lang w:val="en-GB"/>
        </w:rPr>
        <w:t>2)</w:t>
      </w:r>
      <w:r w:rsidRPr="00D503F9">
        <w:rPr>
          <w:sz w:val="22"/>
          <w:szCs w:val="22"/>
          <w:lang w:val="en-GB"/>
        </w:rPr>
        <w:t xml:space="preserve"> </w:t>
      </w:r>
      <w:proofErr w:type="spellStart"/>
      <w:r w:rsidRPr="00D503F9">
        <w:rPr>
          <w:b/>
          <w:bCs/>
          <w:sz w:val="22"/>
          <w:szCs w:val="22"/>
          <w:lang w:val="en-GB"/>
        </w:rPr>
        <w:t>Tanoyan</w:t>
      </w:r>
      <w:proofErr w:type="spellEnd"/>
      <w:r w:rsidRPr="00D503F9">
        <w:rPr>
          <w:b/>
          <w:bCs/>
          <w:sz w:val="22"/>
          <w:szCs w:val="22"/>
          <w:lang w:val="en-GB"/>
        </w:rPr>
        <w:t xml:space="preserve">, </w:t>
      </w:r>
      <w:proofErr w:type="spellStart"/>
      <w:r w:rsidRPr="00D503F9">
        <w:rPr>
          <w:b/>
          <w:bCs/>
          <w:sz w:val="22"/>
          <w:szCs w:val="22"/>
          <w:lang w:val="en-GB"/>
        </w:rPr>
        <w:t>Bolaang</w:t>
      </w:r>
      <w:proofErr w:type="spellEnd"/>
      <w:r w:rsidRPr="00D503F9">
        <w:rPr>
          <w:b/>
          <w:bCs/>
          <w:sz w:val="22"/>
          <w:szCs w:val="22"/>
          <w:lang w:val="en-GB"/>
        </w:rPr>
        <w:t xml:space="preserve"> </w:t>
      </w:r>
      <w:proofErr w:type="spellStart"/>
      <w:r w:rsidRPr="00D503F9">
        <w:rPr>
          <w:b/>
          <w:bCs/>
          <w:sz w:val="22"/>
          <w:szCs w:val="22"/>
          <w:lang w:val="en-GB"/>
        </w:rPr>
        <w:t>Mongondow</w:t>
      </w:r>
      <w:proofErr w:type="spellEnd"/>
      <w:r w:rsidRPr="00D503F9">
        <w:rPr>
          <w:b/>
          <w:bCs/>
          <w:sz w:val="22"/>
          <w:szCs w:val="22"/>
          <w:lang w:val="en-GB"/>
        </w:rPr>
        <w:t xml:space="preserve"> District, North Sulawesi </w:t>
      </w:r>
    </w:p>
    <w:p w14:paraId="1DC028EC" w14:textId="77777777" w:rsidR="001E1929" w:rsidRDefault="001E1929" w:rsidP="003E6821">
      <w:pPr>
        <w:widowControl w:val="0"/>
        <w:tabs>
          <w:tab w:val="left" w:pos="0"/>
          <w:tab w:val="left" w:pos="220"/>
        </w:tabs>
        <w:autoSpaceDE w:val="0"/>
        <w:autoSpaceDN w:val="0"/>
        <w:adjustRightInd w:val="0"/>
        <w:spacing w:line="276" w:lineRule="auto"/>
        <w:jc w:val="both"/>
        <w:rPr>
          <w:sz w:val="22"/>
          <w:szCs w:val="22"/>
          <w:lang w:val="en-GB"/>
        </w:rPr>
      </w:pPr>
    </w:p>
    <w:p w14:paraId="46197E94" w14:textId="77777777" w:rsidR="003E6821" w:rsidRPr="00D503F9" w:rsidRDefault="003E6821" w:rsidP="003E6821">
      <w:pPr>
        <w:widowControl w:val="0"/>
        <w:tabs>
          <w:tab w:val="left" w:pos="0"/>
          <w:tab w:val="left" w:pos="220"/>
        </w:tabs>
        <w:autoSpaceDE w:val="0"/>
        <w:autoSpaceDN w:val="0"/>
        <w:adjustRightInd w:val="0"/>
        <w:spacing w:line="276" w:lineRule="auto"/>
        <w:jc w:val="both"/>
        <w:rPr>
          <w:sz w:val="22"/>
          <w:szCs w:val="22"/>
          <w:lang w:val="en-GB"/>
        </w:rPr>
      </w:pPr>
      <w:r w:rsidRPr="00D503F9">
        <w:rPr>
          <w:sz w:val="22"/>
          <w:szCs w:val="22"/>
          <w:lang w:val="en-GB"/>
        </w:rPr>
        <w:t xml:space="preserve">Different from the gold mining and processing techniques applied by miners in Central Kalimantan, miners in North </w:t>
      </w:r>
      <w:proofErr w:type="spellStart"/>
      <w:r w:rsidRPr="00D503F9">
        <w:rPr>
          <w:sz w:val="22"/>
          <w:szCs w:val="22"/>
          <w:lang w:val="en-GB"/>
        </w:rPr>
        <w:t>Suloawesi</w:t>
      </w:r>
      <w:proofErr w:type="spellEnd"/>
      <w:r w:rsidRPr="00D503F9">
        <w:rPr>
          <w:sz w:val="22"/>
          <w:szCs w:val="22"/>
          <w:lang w:val="en-GB"/>
        </w:rPr>
        <w:t xml:space="preserve"> had transitioned to cyanidation technology since early 2000, but mercury was still widely used especially for the need for ‘</w:t>
      </w:r>
      <w:proofErr w:type="spellStart"/>
      <w:r w:rsidRPr="00D503F9">
        <w:rPr>
          <w:sz w:val="22"/>
          <w:szCs w:val="22"/>
          <w:lang w:val="en-GB"/>
        </w:rPr>
        <w:t>quic</w:t>
      </w:r>
      <w:proofErr w:type="spellEnd"/>
      <w:r w:rsidRPr="00D503F9">
        <w:rPr>
          <w:sz w:val="22"/>
          <w:szCs w:val="22"/>
          <w:lang w:val="en-GB"/>
        </w:rPr>
        <w:t xml:space="preserve"> cash.’ It took between one to three months to acquire enough ground ore to operate a cyanidation tank through an entire cycle and most miners did not have sufficient capital on hand to pay for day-to-day expenses. The GMP project estimated </w:t>
      </w:r>
      <w:r>
        <w:rPr>
          <w:sz w:val="22"/>
          <w:szCs w:val="22"/>
          <w:lang w:val="en-GB"/>
        </w:rPr>
        <w:t xml:space="preserve">in its baseline </w:t>
      </w:r>
      <w:r w:rsidRPr="00D503F9">
        <w:rPr>
          <w:sz w:val="22"/>
          <w:szCs w:val="22"/>
          <w:lang w:val="en-GB"/>
        </w:rPr>
        <w:t xml:space="preserve">that perhaps up to one-third of the gold yield in North Sulawesi was still obtained using mercury in the whole ore amalgamation process. In </w:t>
      </w:r>
      <w:proofErr w:type="spellStart"/>
      <w:r w:rsidRPr="00D503F9">
        <w:rPr>
          <w:sz w:val="22"/>
          <w:szCs w:val="22"/>
          <w:lang w:val="en-GB"/>
        </w:rPr>
        <w:t>Bolaang</w:t>
      </w:r>
      <w:proofErr w:type="spellEnd"/>
      <w:r w:rsidRPr="00D503F9">
        <w:rPr>
          <w:sz w:val="22"/>
          <w:szCs w:val="22"/>
          <w:lang w:val="en-GB"/>
        </w:rPr>
        <w:t xml:space="preserve"> </w:t>
      </w:r>
      <w:proofErr w:type="spellStart"/>
      <w:r w:rsidRPr="00D503F9">
        <w:rPr>
          <w:sz w:val="22"/>
          <w:szCs w:val="22"/>
          <w:lang w:val="en-GB"/>
        </w:rPr>
        <w:t>Mongondow</w:t>
      </w:r>
      <w:proofErr w:type="spellEnd"/>
      <w:r w:rsidRPr="00D503F9">
        <w:rPr>
          <w:sz w:val="22"/>
          <w:szCs w:val="22"/>
          <w:lang w:val="en-GB"/>
        </w:rPr>
        <w:t xml:space="preserve"> District itself, it was estimated that more than 3,000 kg of mercury was lost to the environment annually.  </w:t>
      </w:r>
    </w:p>
    <w:p w14:paraId="5B19C211" w14:textId="77777777" w:rsidR="003E6821" w:rsidRPr="00D503F9" w:rsidRDefault="003E6821" w:rsidP="003E6821">
      <w:pPr>
        <w:widowControl w:val="0"/>
        <w:autoSpaceDE w:val="0"/>
        <w:autoSpaceDN w:val="0"/>
        <w:adjustRightInd w:val="0"/>
        <w:spacing w:line="276" w:lineRule="auto"/>
        <w:jc w:val="both"/>
        <w:rPr>
          <w:sz w:val="22"/>
          <w:szCs w:val="22"/>
          <w:lang w:val="en-GB"/>
        </w:rPr>
      </w:pPr>
    </w:p>
    <w:p w14:paraId="0636E68A" w14:textId="77777777" w:rsidR="003E6821" w:rsidRPr="00D503F9" w:rsidRDefault="003E6821" w:rsidP="003E6821">
      <w:pPr>
        <w:widowControl w:val="0"/>
        <w:autoSpaceDE w:val="0"/>
        <w:autoSpaceDN w:val="0"/>
        <w:adjustRightInd w:val="0"/>
        <w:spacing w:line="276" w:lineRule="auto"/>
        <w:jc w:val="both"/>
        <w:rPr>
          <w:sz w:val="22"/>
          <w:szCs w:val="22"/>
          <w:lang w:val="en-GB"/>
        </w:rPr>
      </w:pPr>
      <w:r>
        <w:rPr>
          <w:sz w:val="22"/>
          <w:szCs w:val="22"/>
          <w:lang w:val="en-GB"/>
        </w:rPr>
        <w:t>The GMP project organized a</w:t>
      </w:r>
      <w:r w:rsidRPr="00D503F9">
        <w:rPr>
          <w:sz w:val="22"/>
          <w:szCs w:val="22"/>
          <w:lang w:val="en-GB"/>
        </w:rPr>
        <w:t xml:space="preserve">wareness activities in the region on the health hazards of mercury exposure and contamination, including in non-mining population through fish consumption or exposure via other media. Technology introductions were limited to sluice box introduction as a means of replacing whole ore amalgamation as a means of ‘fast cash,’ and retorts to recapture mercury during amalgam burning. </w:t>
      </w:r>
    </w:p>
    <w:p w14:paraId="0336DFE1" w14:textId="77777777" w:rsidR="003E6821" w:rsidRPr="00D503F9" w:rsidRDefault="003E6821" w:rsidP="003E6821">
      <w:pPr>
        <w:widowControl w:val="0"/>
        <w:autoSpaceDE w:val="0"/>
        <w:autoSpaceDN w:val="0"/>
        <w:adjustRightInd w:val="0"/>
        <w:spacing w:line="276" w:lineRule="auto"/>
        <w:jc w:val="both"/>
        <w:rPr>
          <w:sz w:val="22"/>
          <w:szCs w:val="22"/>
          <w:lang w:val="en-GB"/>
        </w:rPr>
      </w:pPr>
    </w:p>
    <w:p w14:paraId="467DFD52" w14:textId="4F2CF209" w:rsidR="003E6821" w:rsidRPr="00FE6E1A" w:rsidRDefault="003E6821" w:rsidP="00392308">
      <w:pPr>
        <w:widowControl w:val="0"/>
        <w:tabs>
          <w:tab w:val="left" w:pos="220"/>
          <w:tab w:val="left" w:pos="720"/>
        </w:tabs>
        <w:autoSpaceDE w:val="0"/>
        <w:autoSpaceDN w:val="0"/>
        <w:adjustRightInd w:val="0"/>
        <w:spacing w:line="276" w:lineRule="auto"/>
        <w:jc w:val="both"/>
        <w:rPr>
          <w:sz w:val="22"/>
          <w:szCs w:val="22"/>
          <w:lang w:val="en-GB"/>
        </w:rPr>
      </w:pPr>
      <w:r w:rsidRPr="00FE6E1A">
        <w:rPr>
          <w:b/>
          <w:sz w:val="22"/>
          <w:szCs w:val="22"/>
          <w:lang w:val="en-GB"/>
        </w:rPr>
        <w:t xml:space="preserve">3) </w:t>
      </w:r>
      <w:proofErr w:type="spellStart"/>
      <w:r w:rsidRPr="00FE6E1A">
        <w:rPr>
          <w:b/>
          <w:bCs/>
          <w:sz w:val="22"/>
          <w:szCs w:val="22"/>
          <w:lang w:val="en-GB"/>
        </w:rPr>
        <w:t>Sekonyer</w:t>
      </w:r>
      <w:proofErr w:type="spellEnd"/>
      <w:r w:rsidRPr="00FE6E1A">
        <w:rPr>
          <w:b/>
          <w:bCs/>
          <w:sz w:val="22"/>
          <w:szCs w:val="22"/>
          <w:lang w:val="en-GB"/>
        </w:rPr>
        <w:t xml:space="preserve"> Area, </w:t>
      </w:r>
      <w:proofErr w:type="spellStart"/>
      <w:r w:rsidRPr="00FE6E1A">
        <w:rPr>
          <w:b/>
          <w:bCs/>
          <w:sz w:val="22"/>
          <w:szCs w:val="22"/>
          <w:lang w:val="en-GB"/>
        </w:rPr>
        <w:t>Kotawaringin</w:t>
      </w:r>
      <w:proofErr w:type="spellEnd"/>
      <w:r w:rsidRPr="00FE6E1A">
        <w:rPr>
          <w:b/>
          <w:bCs/>
          <w:sz w:val="22"/>
          <w:szCs w:val="22"/>
          <w:lang w:val="en-GB"/>
        </w:rPr>
        <w:t xml:space="preserve"> Barat District, Central Kalimantan </w:t>
      </w:r>
    </w:p>
    <w:p w14:paraId="6FEE959C" w14:textId="77777777" w:rsidR="001E1929" w:rsidRDefault="001E1929" w:rsidP="003E6821">
      <w:pPr>
        <w:widowControl w:val="0"/>
        <w:numPr>
          <w:ilvl w:val="0"/>
          <w:numId w:val="50"/>
        </w:numPr>
        <w:tabs>
          <w:tab w:val="left" w:pos="0"/>
          <w:tab w:val="left" w:pos="220"/>
        </w:tabs>
        <w:autoSpaceDE w:val="0"/>
        <w:autoSpaceDN w:val="0"/>
        <w:adjustRightInd w:val="0"/>
        <w:spacing w:line="276" w:lineRule="auto"/>
        <w:ind w:left="0" w:firstLine="0"/>
        <w:jc w:val="both"/>
        <w:rPr>
          <w:sz w:val="22"/>
          <w:szCs w:val="22"/>
          <w:lang w:val="en-GB"/>
        </w:rPr>
      </w:pPr>
    </w:p>
    <w:p w14:paraId="6A6C1611" w14:textId="0954917E" w:rsidR="003E6821" w:rsidRPr="00D503F9" w:rsidRDefault="003E6821" w:rsidP="00392308">
      <w:pPr>
        <w:widowControl w:val="0"/>
        <w:numPr>
          <w:ilvl w:val="0"/>
          <w:numId w:val="50"/>
        </w:numPr>
        <w:tabs>
          <w:tab w:val="left" w:pos="0"/>
          <w:tab w:val="left" w:pos="220"/>
        </w:tabs>
        <w:autoSpaceDE w:val="0"/>
        <w:autoSpaceDN w:val="0"/>
        <w:adjustRightInd w:val="0"/>
        <w:spacing w:line="276" w:lineRule="auto"/>
        <w:ind w:left="0" w:firstLine="0"/>
        <w:jc w:val="both"/>
        <w:rPr>
          <w:sz w:val="22"/>
          <w:szCs w:val="22"/>
          <w:lang w:val="en-GB"/>
        </w:rPr>
      </w:pPr>
      <w:proofErr w:type="spellStart"/>
      <w:r w:rsidRPr="00D503F9">
        <w:rPr>
          <w:sz w:val="22"/>
          <w:szCs w:val="22"/>
          <w:lang w:val="en-GB"/>
        </w:rPr>
        <w:t>Rasau</w:t>
      </w:r>
      <w:proofErr w:type="spellEnd"/>
      <w:r w:rsidRPr="00D503F9">
        <w:rPr>
          <w:sz w:val="22"/>
          <w:szCs w:val="22"/>
          <w:lang w:val="en-GB"/>
        </w:rPr>
        <w:t xml:space="preserve"> and </w:t>
      </w:r>
      <w:proofErr w:type="spellStart"/>
      <w:r w:rsidRPr="00D503F9">
        <w:rPr>
          <w:sz w:val="22"/>
          <w:szCs w:val="22"/>
          <w:lang w:val="en-GB"/>
        </w:rPr>
        <w:t>Aspai</w:t>
      </w:r>
      <w:proofErr w:type="spellEnd"/>
      <w:r w:rsidRPr="00D503F9">
        <w:rPr>
          <w:sz w:val="22"/>
          <w:szCs w:val="22"/>
          <w:lang w:val="en-GB"/>
        </w:rPr>
        <w:t xml:space="preserve"> are two remote mining camps along the west side of </w:t>
      </w:r>
      <w:proofErr w:type="spellStart"/>
      <w:r w:rsidRPr="00D503F9">
        <w:rPr>
          <w:sz w:val="22"/>
          <w:szCs w:val="22"/>
          <w:lang w:val="en-GB"/>
        </w:rPr>
        <w:t>Sekonyer</w:t>
      </w:r>
      <w:proofErr w:type="spellEnd"/>
      <w:r w:rsidRPr="00D503F9">
        <w:rPr>
          <w:sz w:val="22"/>
          <w:szCs w:val="22"/>
          <w:lang w:val="en-GB"/>
        </w:rPr>
        <w:t xml:space="preserve"> River and located directly across </w:t>
      </w:r>
      <w:proofErr w:type="spellStart"/>
      <w:r w:rsidRPr="00D503F9">
        <w:rPr>
          <w:sz w:val="22"/>
          <w:szCs w:val="22"/>
          <w:lang w:val="en-GB"/>
        </w:rPr>
        <w:t>Tanjung</w:t>
      </w:r>
      <w:proofErr w:type="spellEnd"/>
      <w:r w:rsidRPr="00D503F9">
        <w:rPr>
          <w:sz w:val="22"/>
          <w:szCs w:val="22"/>
          <w:lang w:val="en-GB"/>
        </w:rPr>
        <w:t xml:space="preserve"> </w:t>
      </w:r>
      <w:proofErr w:type="spellStart"/>
      <w:r w:rsidRPr="00D503F9">
        <w:rPr>
          <w:sz w:val="22"/>
          <w:szCs w:val="22"/>
          <w:lang w:val="en-GB"/>
        </w:rPr>
        <w:t>Puting</w:t>
      </w:r>
      <w:proofErr w:type="spellEnd"/>
      <w:r w:rsidRPr="00D503F9">
        <w:rPr>
          <w:sz w:val="22"/>
          <w:szCs w:val="22"/>
          <w:lang w:val="en-GB"/>
        </w:rPr>
        <w:t xml:space="preserve"> National Park. The park not only provides native habitat for the endangered orang </w:t>
      </w:r>
      <w:proofErr w:type="spellStart"/>
      <w:r w:rsidRPr="00D503F9">
        <w:rPr>
          <w:sz w:val="22"/>
          <w:szCs w:val="22"/>
          <w:lang w:val="en-GB"/>
        </w:rPr>
        <w:t>utan</w:t>
      </w:r>
      <w:proofErr w:type="spellEnd"/>
      <w:r w:rsidRPr="00D503F9">
        <w:rPr>
          <w:sz w:val="22"/>
          <w:szCs w:val="22"/>
          <w:lang w:val="en-GB"/>
        </w:rPr>
        <w:t xml:space="preserve"> (</w:t>
      </w:r>
      <w:proofErr w:type="spellStart"/>
      <w:r w:rsidRPr="00D503F9">
        <w:rPr>
          <w:i/>
          <w:iCs/>
          <w:sz w:val="22"/>
          <w:szCs w:val="22"/>
          <w:lang w:val="en-GB"/>
        </w:rPr>
        <w:t>pogmo</w:t>
      </w:r>
      <w:proofErr w:type="spellEnd"/>
      <w:r w:rsidRPr="00D503F9">
        <w:rPr>
          <w:i/>
          <w:iCs/>
          <w:sz w:val="22"/>
          <w:szCs w:val="22"/>
          <w:lang w:val="en-GB"/>
        </w:rPr>
        <w:t xml:space="preserve"> </w:t>
      </w:r>
      <w:proofErr w:type="spellStart"/>
      <w:r w:rsidRPr="00D503F9">
        <w:rPr>
          <w:i/>
          <w:iCs/>
          <w:sz w:val="22"/>
          <w:szCs w:val="22"/>
          <w:lang w:val="en-GB"/>
        </w:rPr>
        <w:t>pigmaeus</w:t>
      </w:r>
      <w:proofErr w:type="spellEnd"/>
      <w:r w:rsidRPr="00D503F9">
        <w:rPr>
          <w:sz w:val="22"/>
          <w:szCs w:val="22"/>
          <w:lang w:val="en-GB"/>
        </w:rPr>
        <w:t xml:space="preserve">), but also other protected tropical flora and fauna species. Mining for gold along </w:t>
      </w:r>
      <w:proofErr w:type="spellStart"/>
      <w:r w:rsidRPr="00D503F9">
        <w:rPr>
          <w:sz w:val="22"/>
          <w:szCs w:val="22"/>
          <w:lang w:val="en-GB"/>
        </w:rPr>
        <w:t>Sekonyer</w:t>
      </w:r>
      <w:proofErr w:type="spellEnd"/>
      <w:r w:rsidRPr="00D503F9">
        <w:rPr>
          <w:sz w:val="22"/>
          <w:szCs w:val="22"/>
          <w:lang w:val="en-GB"/>
        </w:rPr>
        <w:t xml:space="preserve"> River has been going on for over 20 years. Miners have cleared forested area to dig deep pits on land as well as pumping sediment with dredges on the river, negatively impacting the river ecology and threatening the protected area. Occasionally miners have crossed over into the park to explore for new deposit. Options for livelihood for most people are limited to illegal mining (gold and zircon), illegal logging or poaching, continuing the cycle of poverty and degrading the forested area further. </w:t>
      </w:r>
      <w:r>
        <w:rPr>
          <w:sz w:val="22"/>
          <w:szCs w:val="22"/>
          <w:lang w:val="en-GB"/>
        </w:rPr>
        <w:t>T</w:t>
      </w:r>
      <w:r w:rsidRPr="00D503F9">
        <w:rPr>
          <w:sz w:val="22"/>
          <w:szCs w:val="22"/>
          <w:lang w:val="en-GB"/>
        </w:rPr>
        <w:t xml:space="preserve">he National Institute of </w:t>
      </w:r>
      <w:proofErr w:type="spellStart"/>
      <w:r w:rsidRPr="00D503F9">
        <w:rPr>
          <w:sz w:val="22"/>
          <w:szCs w:val="22"/>
          <w:lang w:val="en-GB"/>
        </w:rPr>
        <w:t>Minamata</w:t>
      </w:r>
      <w:proofErr w:type="spellEnd"/>
      <w:r w:rsidRPr="00D503F9">
        <w:rPr>
          <w:sz w:val="22"/>
          <w:szCs w:val="22"/>
          <w:lang w:val="en-GB"/>
        </w:rPr>
        <w:t xml:space="preserve"> Disease, Japan, provided his assistance to analyse total mercury and methyl mercury on fish and human’s hair collected by Friend of the National Park Foundation (FNPF). The results confirmed high concentration of total mercury in a few fish species consumed by the locals and relatively higher total mercury concentration in mining community than those of other occupations. Mercury contamination stems from processing ore and amalgam burning which commonly conducted in the kitchens, living room or </w:t>
      </w:r>
      <w:r w:rsidRPr="00D503F9">
        <w:rPr>
          <w:sz w:val="22"/>
          <w:szCs w:val="22"/>
          <w:lang w:val="en-GB"/>
        </w:rPr>
        <w:lastRenderedPageBreak/>
        <w:t xml:space="preserve">porches of the rig owners. </w:t>
      </w:r>
    </w:p>
    <w:p w14:paraId="4F977DDD" w14:textId="77777777" w:rsidR="003E6821" w:rsidRPr="00D503F9" w:rsidRDefault="003E6821" w:rsidP="003E6821">
      <w:pPr>
        <w:widowControl w:val="0"/>
        <w:numPr>
          <w:ilvl w:val="0"/>
          <w:numId w:val="50"/>
        </w:numPr>
        <w:tabs>
          <w:tab w:val="left" w:pos="0"/>
          <w:tab w:val="left" w:pos="220"/>
        </w:tabs>
        <w:autoSpaceDE w:val="0"/>
        <w:autoSpaceDN w:val="0"/>
        <w:adjustRightInd w:val="0"/>
        <w:spacing w:line="276" w:lineRule="auto"/>
        <w:ind w:left="0" w:firstLine="0"/>
        <w:jc w:val="both"/>
        <w:rPr>
          <w:sz w:val="22"/>
          <w:szCs w:val="22"/>
          <w:lang w:val="en-GB"/>
        </w:rPr>
      </w:pPr>
    </w:p>
    <w:p w14:paraId="01C47283" w14:textId="62207F03" w:rsidR="003E6821" w:rsidRDefault="003E6821" w:rsidP="003E6821">
      <w:pPr>
        <w:widowControl w:val="0"/>
        <w:numPr>
          <w:ilvl w:val="0"/>
          <w:numId w:val="50"/>
        </w:numPr>
        <w:tabs>
          <w:tab w:val="left" w:pos="0"/>
          <w:tab w:val="left" w:pos="220"/>
        </w:tabs>
        <w:autoSpaceDE w:val="0"/>
        <w:autoSpaceDN w:val="0"/>
        <w:adjustRightInd w:val="0"/>
        <w:spacing w:line="276" w:lineRule="auto"/>
        <w:ind w:left="0" w:firstLine="0"/>
        <w:jc w:val="both"/>
        <w:rPr>
          <w:sz w:val="22"/>
          <w:szCs w:val="22"/>
          <w:lang w:val="en-GB"/>
        </w:rPr>
      </w:pPr>
      <w:r w:rsidRPr="00D503F9">
        <w:rPr>
          <w:sz w:val="22"/>
          <w:szCs w:val="22"/>
          <w:lang w:val="en-GB"/>
        </w:rPr>
        <w:t xml:space="preserve">The </w:t>
      </w:r>
      <w:r>
        <w:rPr>
          <w:sz w:val="22"/>
          <w:szCs w:val="22"/>
          <w:lang w:val="en-GB"/>
        </w:rPr>
        <w:t xml:space="preserve">GMP </w:t>
      </w:r>
      <w:r w:rsidRPr="00D503F9">
        <w:rPr>
          <w:sz w:val="22"/>
          <w:szCs w:val="22"/>
          <w:lang w:val="en-GB"/>
        </w:rPr>
        <w:t xml:space="preserve">project conducted numerous awareness-raising activities on the health hazards of mercury and alternative technologies to reduce exposure. </w:t>
      </w:r>
    </w:p>
    <w:p w14:paraId="327FB859" w14:textId="77777777" w:rsidR="00FE6E1A" w:rsidRDefault="00FE6E1A" w:rsidP="00FE6E1A">
      <w:pPr>
        <w:widowControl w:val="0"/>
        <w:tabs>
          <w:tab w:val="left" w:pos="0"/>
          <w:tab w:val="left" w:pos="220"/>
        </w:tabs>
        <w:autoSpaceDE w:val="0"/>
        <w:autoSpaceDN w:val="0"/>
        <w:adjustRightInd w:val="0"/>
        <w:spacing w:line="276" w:lineRule="auto"/>
        <w:jc w:val="both"/>
        <w:rPr>
          <w:sz w:val="22"/>
          <w:szCs w:val="22"/>
          <w:lang w:val="en-GB"/>
        </w:rPr>
      </w:pPr>
    </w:p>
    <w:p w14:paraId="31194BDA" w14:textId="177D556D" w:rsidR="00FE6E1A" w:rsidRPr="00D503F9" w:rsidRDefault="00FE6E1A" w:rsidP="003E6821">
      <w:pPr>
        <w:widowControl w:val="0"/>
        <w:numPr>
          <w:ilvl w:val="0"/>
          <w:numId w:val="50"/>
        </w:numPr>
        <w:tabs>
          <w:tab w:val="left" w:pos="0"/>
          <w:tab w:val="left" w:pos="220"/>
        </w:tabs>
        <w:autoSpaceDE w:val="0"/>
        <w:autoSpaceDN w:val="0"/>
        <w:adjustRightInd w:val="0"/>
        <w:spacing w:line="276" w:lineRule="auto"/>
        <w:ind w:left="0" w:firstLine="0"/>
        <w:jc w:val="both"/>
        <w:rPr>
          <w:sz w:val="22"/>
          <w:szCs w:val="22"/>
          <w:lang w:val="en-GB"/>
        </w:rPr>
      </w:pPr>
      <w:r>
        <w:rPr>
          <w:sz w:val="22"/>
          <w:szCs w:val="22"/>
          <w:lang w:val="en-GB"/>
        </w:rPr>
        <w:t xml:space="preserve">Indonesia has also </w:t>
      </w:r>
      <w:r w:rsidRPr="00FE6E1A">
        <w:rPr>
          <w:sz w:val="22"/>
          <w:szCs w:val="22"/>
          <w:lang w:val="en-GB"/>
        </w:rPr>
        <w:t>benefited from the GEF funded project “</w:t>
      </w:r>
      <w:r w:rsidRPr="000D5D9E">
        <w:rPr>
          <w:sz w:val="22"/>
          <w:szCs w:val="22"/>
          <w:lang w:val="en-GB" w:eastAsia="fr-FR"/>
        </w:rPr>
        <w:t xml:space="preserve">Removal of Barriers to the Introduction of Cleaner Artisanal Gold Mining and Extraction Technologies » (GEF ID 1223). </w:t>
      </w:r>
      <w:r w:rsidRPr="00FE6E1A">
        <w:rPr>
          <w:sz w:val="22"/>
          <w:szCs w:val="22"/>
          <w:lang w:val="fr-FR" w:eastAsia="fr-FR"/>
        </w:rPr>
        <w:t xml:space="preserve">This global </w:t>
      </w:r>
      <w:proofErr w:type="spellStart"/>
      <w:r w:rsidRPr="00FE6E1A">
        <w:rPr>
          <w:sz w:val="22"/>
          <w:szCs w:val="22"/>
          <w:lang w:val="fr-FR" w:eastAsia="fr-FR"/>
        </w:rPr>
        <w:t>project</w:t>
      </w:r>
      <w:proofErr w:type="spellEnd"/>
      <w:r w:rsidRPr="00FE6E1A">
        <w:rPr>
          <w:sz w:val="22"/>
          <w:szCs w:val="22"/>
          <w:lang w:val="fr-FR" w:eastAsia="fr-FR"/>
        </w:rPr>
        <w:t xml:space="preserve"> </w:t>
      </w:r>
      <w:proofErr w:type="spellStart"/>
      <w:r w:rsidRPr="00FE6E1A">
        <w:rPr>
          <w:sz w:val="22"/>
          <w:szCs w:val="22"/>
          <w:lang w:val="fr-FR" w:eastAsia="fr-FR"/>
        </w:rPr>
        <w:t>was</w:t>
      </w:r>
      <w:proofErr w:type="spellEnd"/>
      <w:r w:rsidRPr="00FE6E1A">
        <w:rPr>
          <w:sz w:val="22"/>
          <w:szCs w:val="22"/>
          <w:lang w:val="fr-FR" w:eastAsia="fr-FR"/>
        </w:rPr>
        <w:t xml:space="preserve"> </w:t>
      </w:r>
      <w:proofErr w:type="spellStart"/>
      <w:r w:rsidRPr="00FE6E1A">
        <w:rPr>
          <w:sz w:val="22"/>
          <w:szCs w:val="22"/>
          <w:lang w:val="fr-FR" w:eastAsia="fr-FR"/>
        </w:rPr>
        <w:t>implemented</w:t>
      </w:r>
      <w:proofErr w:type="spellEnd"/>
      <w:r w:rsidRPr="00FE6E1A">
        <w:rPr>
          <w:sz w:val="22"/>
          <w:szCs w:val="22"/>
          <w:lang w:val="fr-FR" w:eastAsia="fr-FR"/>
        </w:rPr>
        <w:t xml:space="preserve"> by UNDP.</w:t>
      </w:r>
    </w:p>
    <w:p w14:paraId="217155BB" w14:textId="77777777" w:rsidR="009C7DC3" w:rsidRDefault="009C7DC3" w:rsidP="006433D7">
      <w:pPr>
        <w:pStyle w:val="Footer"/>
        <w:spacing w:line="276" w:lineRule="auto"/>
        <w:jc w:val="both"/>
        <w:rPr>
          <w:sz w:val="22"/>
          <w:szCs w:val="22"/>
        </w:rPr>
      </w:pPr>
    </w:p>
    <w:p w14:paraId="5DC37788" w14:textId="7203A208" w:rsidR="004C54E7" w:rsidRPr="006433D7" w:rsidRDefault="00A573C7" w:rsidP="006433D7">
      <w:pPr>
        <w:pStyle w:val="Footer"/>
        <w:spacing w:line="276" w:lineRule="auto"/>
        <w:jc w:val="both"/>
        <w:rPr>
          <w:sz w:val="22"/>
          <w:szCs w:val="22"/>
        </w:rPr>
      </w:pPr>
      <w:r w:rsidRPr="006433D7">
        <w:rPr>
          <w:sz w:val="22"/>
          <w:szCs w:val="22"/>
        </w:rPr>
        <w:t>ASGM in Indonesia is conducted in 184 sub</w:t>
      </w:r>
      <w:r w:rsidR="00AC2432" w:rsidRPr="006433D7">
        <w:rPr>
          <w:sz w:val="22"/>
          <w:szCs w:val="22"/>
        </w:rPr>
        <w:t>-</w:t>
      </w:r>
      <w:r w:rsidRPr="006433D7">
        <w:rPr>
          <w:sz w:val="22"/>
          <w:szCs w:val="22"/>
        </w:rPr>
        <w:t>distric</w:t>
      </w:r>
      <w:r w:rsidR="00AC2432" w:rsidRPr="006433D7">
        <w:rPr>
          <w:sz w:val="22"/>
          <w:szCs w:val="22"/>
        </w:rPr>
        <w:t>t</w:t>
      </w:r>
      <w:r w:rsidRPr="006433D7">
        <w:rPr>
          <w:sz w:val="22"/>
          <w:szCs w:val="22"/>
        </w:rPr>
        <w:t>s at 30 provinces throughout Indonesia</w:t>
      </w:r>
      <w:r w:rsidR="00AC2432" w:rsidRPr="006433D7">
        <w:rPr>
          <w:sz w:val="22"/>
          <w:szCs w:val="22"/>
        </w:rPr>
        <w:t>.</w:t>
      </w:r>
      <w:r w:rsidRPr="006433D7">
        <w:rPr>
          <w:sz w:val="22"/>
          <w:szCs w:val="22"/>
        </w:rPr>
        <w:t xml:space="preserve"> </w:t>
      </w:r>
      <w:proofErr w:type="gramStart"/>
      <w:r w:rsidR="00AC2432" w:rsidRPr="006433D7">
        <w:rPr>
          <w:sz w:val="22"/>
          <w:szCs w:val="22"/>
        </w:rPr>
        <w:t>The national g</w:t>
      </w:r>
      <w:r w:rsidRPr="006433D7">
        <w:rPr>
          <w:sz w:val="22"/>
          <w:szCs w:val="22"/>
        </w:rPr>
        <w:t xml:space="preserve">overnment implementation plan </w:t>
      </w:r>
      <w:r w:rsidR="00AC2432" w:rsidRPr="006433D7">
        <w:rPr>
          <w:sz w:val="22"/>
          <w:szCs w:val="22"/>
        </w:rPr>
        <w:t xml:space="preserve">aim at </w:t>
      </w:r>
      <w:r w:rsidRPr="006433D7">
        <w:rPr>
          <w:sz w:val="22"/>
          <w:szCs w:val="22"/>
        </w:rPr>
        <w:t>eliminat</w:t>
      </w:r>
      <w:r w:rsidR="00AC2432" w:rsidRPr="006433D7">
        <w:rPr>
          <w:sz w:val="22"/>
          <w:szCs w:val="22"/>
        </w:rPr>
        <w:t>ing</w:t>
      </w:r>
      <w:r w:rsidRPr="006433D7">
        <w:rPr>
          <w:sz w:val="22"/>
          <w:szCs w:val="22"/>
        </w:rPr>
        <w:t xml:space="preserve"> mercury usage for gold processing involving 11 stakeholders from various institutions.</w:t>
      </w:r>
      <w:proofErr w:type="gramEnd"/>
      <w:r w:rsidRPr="006433D7">
        <w:rPr>
          <w:sz w:val="22"/>
          <w:szCs w:val="22"/>
        </w:rPr>
        <w:t xml:space="preserve"> </w:t>
      </w:r>
      <w:r w:rsidR="00FE6E1A">
        <w:rPr>
          <w:sz w:val="22"/>
          <w:szCs w:val="22"/>
        </w:rPr>
        <w:t xml:space="preserve">The </w:t>
      </w:r>
      <w:r w:rsidRPr="006433D7">
        <w:rPr>
          <w:sz w:val="22"/>
          <w:szCs w:val="22"/>
        </w:rPr>
        <w:t>National Action Plan to eliminate mercury usage for gold processing</w:t>
      </w:r>
      <w:r w:rsidR="00FE6E1A">
        <w:rPr>
          <w:sz w:val="22"/>
          <w:szCs w:val="22"/>
        </w:rPr>
        <w:t xml:space="preserve"> in Indonesia plans </w:t>
      </w:r>
      <w:r w:rsidR="00C01588">
        <w:rPr>
          <w:sz w:val="22"/>
          <w:szCs w:val="22"/>
        </w:rPr>
        <w:t>to formalize the activity</w:t>
      </w:r>
      <w:r w:rsidRPr="006433D7">
        <w:rPr>
          <w:sz w:val="22"/>
          <w:szCs w:val="22"/>
        </w:rPr>
        <w:t xml:space="preserve"> in 22 cities.</w:t>
      </w:r>
    </w:p>
    <w:p w14:paraId="7AD3D161" w14:textId="77777777" w:rsidR="007A067C" w:rsidRDefault="007A067C" w:rsidP="007A067C">
      <w:pPr>
        <w:pStyle w:val="Footer"/>
        <w:jc w:val="both"/>
        <w:rPr>
          <w:rFonts w:ascii="Cambria" w:hAnsi="Cambria"/>
          <w:sz w:val="22"/>
          <w:szCs w:val="22"/>
          <w:lang w:val="en-GB"/>
        </w:rPr>
      </w:pPr>
    </w:p>
    <w:p w14:paraId="33FC88A3" w14:textId="106C0D90" w:rsidR="003221A6" w:rsidRPr="00B416F8" w:rsidRDefault="00FE6E1A" w:rsidP="001E1929">
      <w:pPr>
        <w:tabs>
          <w:tab w:val="left" w:pos="1814"/>
          <w:tab w:val="left" w:pos="2381"/>
          <w:tab w:val="left" w:pos="2948"/>
          <w:tab w:val="left" w:pos="3515"/>
        </w:tabs>
        <w:spacing w:line="276" w:lineRule="auto"/>
        <w:jc w:val="both"/>
        <w:rPr>
          <w:i/>
          <w:iCs/>
          <w:sz w:val="22"/>
          <w:szCs w:val="22"/>
          <w:lang w:val="en-GB"/>
        </w:rPr>
      </w:pPr>
      <w:proofErr w:type="gramStart"/>
      <w:r>
        <w:rPr>
          <w:i/>
          <w:iCs/>
          <w:sz w:val="22"/>
          <w:szCs w:val="22"/>
          <w:lang w:val="en-GB"/>
        </w:rPr>
        <w:t>Table 1</w:t>
      </w:r>
      <w:r w:rsidR="003221A6" w:rsidRPr="00B416F8">
        <w:rPr>
          <w:i/>
          <w:iCs/>
          <w:sz w:val="22"/>
          <w:szCs w:val="22"/>
          <w:lang w:val="en-GB"/>
        </w:rPr>
        <w:t>.</w:t>
      </w:r>
      <w:proofErr w:type="gramEnd"/>
      <w:r w:rsidR="003221A6" w:rsidRPr="00B416F8">
        <w:rPr>
          <w:i/>
          <w:iCs/>
          <w:sz w:val="22"/>
          <w:szCs w:val="22"/>
          <w:lang w:val="en-GB"/>
        </w:rPr>
        <w:t xml:space="preserve"> Mercury consumption in ASGM </w:t>
      </w:r>
      <w:r w:rsidR="00C01588">
        <w:rPr>
          <w:i/>
          <w:iCs/>
          <w:sz w:val="22"/>
          <w:szCs w:val="22"/>
          <w:lang w:val="en-GB"/>
        </w:rPr>
        <w:t xml:space="preserve">in Indonesia </w:t>
      </w:r>
      <w:r w:rsidR="003221A6" w:rsidRPr="00B416F8">
        <w:rPr>
          <w:i/>
          <w:iCs/>
          <w:sz w:val="22"/>
          <w:szCs w:val="22"/>
          <w:lang w:val="en-GB"/>
        </w:rPr>
        <w:t>and calculation of associated emissions</w:t>
      </w:r>
      <w:r w:rsidR="003221A6" w:rsidRPr="00B416F8">
        <w:rPr>
          <w:i/>
          <w:iCs/>
          <w:sz w:val="22"/>
          <w:szCs w:val="22"/>
          <w:vertAlign w:val="superscript"/>
          <w:lang w:val="en-GB"/>
        </w:rPr>
        <w:footnoteReference w:id="6"/>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000"/>
        <w:gridCol w:w="711"/>
        <w:gridCol w:w="711"/>
        <w:gridCol w:w="711"/>
        <w:gridCol w:w="1561"/>
        <w:gridCol w:w="1561"/>
        <w:gridCol w:w="1099"/>
        <w:gridCol w:w="917"/>
        <w:gridCol w:w="1147"/>
      </w:tblGrid>
      <w:tr w:rsidR="003221A6" w:rsidRPr="00B416F8" w14:paraId="745A8496" w14:textId="77777777" w:rsidTr="00392308">
        <w:trPr>
          <w:trHeight w:val="60"/>
        </w:trPr>
        <w:tc>
          <w:tcPr>
            <w:tcW w:w="995" w:type="dxa"/>
            <w:vMerge w:val="restart"/>
            <w:shd w:val="clear" w:color="auto" w:fill="BFBFBF"/>
          </w:tcPr>
          <w:p w14:paraId="7A12A430"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Country</w:t>
            </w:r>
          </w:p>
        </w:tc>
        <w:tc>
          <w:tcPr>
            <w:tcW w:w="1021" w:type="dxa"/>
            <w:vMerge w:val="restart"/>
            <w:shd w:val="clear" w:color="auto" w:fill="BFBFBF"/>
            <w:vAlign w:val="center"/>
          </w:tcPr>
          <w:p w14:paraId="3831B083"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Quality</w:t>
            </w:r>
          </w:p>
          <w:p w14:paraId="654D5ACB"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of data</w:t>
            </w:r>
            <w:r w:rsidRPr="00B416F8">
              <w:rPr>
                <w:b/>
                <w:bCs/>
                <w:sz w:val="22"/>
                <w:szCs w:val="22"/>
                <w:vertAlign w:val="superscript"/>
                <w:lang w:val="en-GB"/>
              </w:rPr>
              <w:footnoteReference w:id="7"/>
            </w:r>
            <w:r w:rsidRPr="00B416F8">
              <w:rPr>
                <w:b/>
                <w:bCs/>
                <w:sz w:val="22"/>
                <w:szCs w:val="22"/>
                <w:lang w:val="en-GB"/>
              </w:rPr>
              <w:t xml:space="preserve"> </w:t>
            </w:r>
          </w:p>
          <w:p w14:paraId="63A10957" w14:textId="77777777" w:rsidR="003221A6" w:rsidRPr="00B416F8" w:rsidRDefault="003221A6" w:rsidP="003221A6">
            <w:pPr>
              <w:tabs>
                <w:tab w:val="left" w:pos="1814"/>
                <w:tab w:val="left" w:pos="2381"/>
                <w:tab w:val="left" w:pos="2948"/>
                <w:tab w:val="left" w:pos="3515"/>
              </w:tabs>
              <w:jc w:val="both"/>
              <w:rPr>
                <w:b/>
                <w:bCs/>
                <w:sz w:val="22"/>
                <w:szCs w:val="22"/>
                <w:lang w:val="en-GB"/>
              </w:rPr>
            </w:pPr>
          </w:p>
        </w:tc>
        <w:tc>
          <w:tcPr>
            <w:tcW w:w="2133" w:type="dxa"/>
            <w:gridSpan w:val="3"/>
            <w:shd w:val="clear" w:color="auto" w:fill="BFBFBF"/>
            <w:vAlign w:val="center"/>
          </w:tcPr>
          <w:p w14:paraId="33F04884"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ASGM Hg use, t</w:t>
            </w:r>
          </w:p>
        </w:tc>
        <w:tc>
          <w:tcPr>
            <w:tcW w:w="1561" w:type="dxa"/>
            <w:vMerge w:val="restart"/>
            <w:shd w:val="clear" w:color="auto" w:fill="BFBFBF"/>
            <w:vAlign w:val="center"/>
          </w:tcPr>
          <w:p w14:paraId="241AB7BD"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Percentage of</w:t>
            </w:r>
          </w:p>
          <w:p w14:paraId="30078196"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total Hg applied</w:t>
            </w:r>
          </w:p>
          <w:p w14:paraId="2B032C9D"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to concentrate</w:t>
            </w:r>
          </w:p>
          <w:p w14:paraId="33D343B3"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amalgamation</w:t>
            </w:r>
          </w:p>
        </w:tc>
        <w:tc>
          <w:tcPr>
            <w:tcW w:w="1561" w:type="dxa"/>
            <w:vMerge w:val="restart"/>
            <w:shd w:val="clear" w:color="auto" w:fill="BFBFBF"/>
            <w:vAlign w:val="center"/>
          </w:tcPr>
          <w:p w14:paraId="4AD8FA80"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Percentage of</w:t>
            </w:r>
          </w:p>
          <w:p w14:paraId="010EDD7D"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total Hg applied</w:t>
            </w:r>
          </w:p>
          <w:p w14:paraId="3253C7D9"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to whole ore</w:t>
            </w:r>
          </w:p>
          <w:p w14:paraId="53269597"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amalgamation</w:t>
            </w:r>
          </w:p>
          <w:p w14:paraId="0A45AB52" w14:textId="77777777" w:rsidR="003221A6" w:rsidRPr="00B416F8" w:rsidRDefault="003221A6" w:rsidP="003221A6">
            <w:pPr>
              <w:tabs>
                <w:tab w:val="left" w:pos="1814"/>
                <w:tab w:val="left" w:pos="2381"/>
                <w:tab w:val="left" w:pos="2948"/>
                <w:tab w:val="left" w:pos="3515"/>
              </w:tabs>
              <w:jc w:val="both"/>
              <w:rPr>
                <w:b/>
                <w:bCs/>
                <w:sz w:val="22"/>
                <w:szCs w:val="22"/>
                <w:lang w:val="en-GB"/>
              </w:rPr>
            </w:pPr>
          </w:p>
        </w:tc>
        <w:tc>
          <w:tcPr>
            <w:tcW w:w="1107" w:type="dxa"/>
            <w:vMerge w:val="restart"/>
            <w:shd w:val="clear" w:color="auto" w:fill="BFBFBF"/>
            <w:vAlign w:val="center"/>
          </w:tcPr>
          <w:p w14:paraId="2DCA2256"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Emission</w:t>
            </w:r>
          </w:p>
          <w:p w14:paraId="3E9403E6"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Factor b</w:t>
            </w:r>
          </w:p>
          <w:p w14:paraId="4F667368" w14:textId="77777777" w:rsidR="003221A6" w:rsidRPr="00B416F8" w:rsidRDefault="003221A6" w:rsidP="003221A6">
            <w:pPr>
              <w:tabs>
                <w:tab w:val="left" w:pos="1814"/>
                <w:tab w:val="left" w:pos="2381"/>
                <w:tab w:val="left" w:pos="2948"/>
                <w:tab w:val="left" w:pos="3515"/>
              </w:tabs>
              <w:jc w:val="both"/>
              <w:rPr>
                <w:b/>
                <w:bCs/>
                <w:sz w:val="22"/>
                <w:szCs w:val="22"/>
                <w:lang w:val="en-GB"/>
              </w:rPr>
            </w:pPr>
          </w:p>
        </w:tc>
        <w:tc>
          <w:tcPr>
            <w:tcW w:w="950" w:type="dxa"/>
            <w:vMerge w:val="restart"/>
            <w:shd w:val="clear" w:color="auto" w:fill="BFBFBF"/>
            <w:vAlign w:val="center"/>
          </w:tcPr>
          <w:p w14:paraId="2866495B"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Year of most</w:t>
            </w:r>
          </w:p>
          <w:p w14:paraId="7718E319"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recent data</w:t>
            </w:r>
          </w:p>
          <w:p w14:paraId="10CD3B62" w14:textId="77777777" w:rsidR="003221A6" w:rsidRPr="00B416F8" w:rsidRDefault="003221A6" w:rsidP="003221A6">
            <w:pPr>
              <w:tabs>
                <w:tab w:val="left" w:pos="1814"/>
                <w:tab w:val="left" w:pos="2381"/>
                <w:tab w:val="left" w:pos="2948"/>
                <w:tab w:val="left" w:pos="3515"/>
              </w:tabs>
              <w:jc w:val="both"/>
              <w:rPr>
                <w:b/>
                <w:bCs/>
                <w:sz w:val="22"/>
                <w:szCs w:val="22"/>
                <w:lang w:val="en-GB"/>
              </w:rPr>
            </w:pPr>
          </w:p>
        </w:tc>
        <w:tc>
          <w:tcPr>
            <w:tcW w:w="1166" w:type="dxa"/>
            <w:vMerge w:val="restart"/>
            <w:shd w:val="clear" w:color="auto" w:fill="BFBFBF"/>
            <w:vAlign w:val="center"/>
          </w:tcPr>
          <w:p w14:paraId="2C6BD779"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Mean air</w:t>
            </w:r>
          </w:p>
          <w:p w14:paraId="403611A0" w14:textId="77777777" w:rsidR="003221A6" w:rsidRPr="00B416F8" w:rsidRDefault="003221A6" w:rsidP="003221A6">
            <w:pPr>
              <w:tabs>
                <w:tab w:val="left" w:pos="1814"/>
                <w:tab w:val="left" w:pos="2381"/>
                <w:tab w:val="left" w:pos="2948"/>
                <w:tab w:val="left" w:pos="3515"/>
              </w:tabs>
              <w:jc w:val="both"/>
              <w:rPr>
                <w:b/>
                <w:bCs/>
                <w:sz w:val="22"/>
                <w:szCs w:val="22"/>
                <w:lang w:val="en-GB"/>
              </w:rPr>
            </w:pPr>
            <w:r w:rsidRPr="00B416F8">
              <w:rPr>
                <w:b/>
                <w:bCs/>
                <w:sz w:val="22"/>
                <w:szCs w:val="22"/>
                <w:lang w:val="en-GB"/>
              </w:rPr>
              <w:t>emission, t</w:t>
            </w:r>
          </w:p>
          <w:p w14:paraId="754F0AB4" w14:textId="77777777" w:rsidR="003221A6" w:rsidRPr="00B416F8" w:rsidRDefault="003221A6" w:rsidP="003221A6">
            <w:pPr>
              <w:tabs>
                <w:tab w:val="left" w:pos="1814"/>
                <w:tab w:val="left" w:pos="2381"/>
                <w:tab w:val="left" w:pos="2948"/>
                <w:tab w:val="left" w:pos="3515"/>
              </w:tabs>
              <w:jc w:val="both"/>
              <w:rPr>
                <w:b/>
                <w:bCs/>
                <w:sz w:val="22"/>
                <w:szCs w:val="22"/>
                <w:lang w:val="en-GB"/>
              </w:rPr>
            </w:pPr>
          </w:p>
        </w:tc>
      </w:tr>
      <w:tr w:rsidR="003221A6" w:rsidRPr="00B416F8" w14:paraId="663CA064" w14:textId="77777777" w:rsidTr="00392308">
        <w:trPr>
          <w:trHeight w:val="60"/>
        </w:trPr>
        <w:tc>
          <w:tcPr>
            <w:tcW w:w="995" w:type="dxa"/>
            <w:vMerge/>
          </w:tcPr>
          <w:p w14:paraId="4F9D6F98" w14:textId="77777777" w:rsidR="003221A6" w:rsidRPr="00B416F8" w:rsidRDefault="003221A6" w:rsidP="003221A6">
            <w:pPr>
              <w:tabs>
                <w:tab w:val="left" w:pos="1814"/>
                <w:tab w:val="left" w:pos="2381"/>
                <w:tab w:val="left" w:pos="2948"/>
                <w:tab w:val="left" w:pos="3515"/>
              </w:tabs>
              <w:jc w:val="both"/>
              <w:rPr>
                <w:sz w:val="22"/>
                <w:szCs w:val="22"/>
                <w:lang w:val="en-GB"/>
              </w:rPr>
            </w:pPr>
          </w:p>
        </w:tc>
        <w:tc>
          <w:tcPr>
            <w:tcW w:w="1021" w:type="dxa"/>
            <w:vMerge/>
          </w:tcPr>
          <w:p w14:paraId="65CEF2DB" w14:textId="77777777" w:rsidR="003221A6" w:rsidRPr="00B416F8" w:rsidRDefault="003221A6" w:rsidP="003221A6">
            <w:pPr>
              <w:tabs>
                <w:tab w:val="left" w:pos="1814"/>
                <w:tab w:val="left" w:pos="2381"/>
                <w:tab w:val="left" w:pos="2948"/>
                <w:tab w:val="left" w:pos="3515"/>
              </w:tabs>
              <w:jc w:val="both"/>
              <w:rPr>
                <w:sz w:val="22"/>
                <w:szCs w:val="22"/>
                <w:lang w:val="en-GB"/>
              </w:rPr>
            </w:pPr>
          </w:p>
        </w:tc>
        <w:tc>
          <w:tcPr>
            <w:tcW w:w="711" w:type="dxa"/>
            <w:shd w:val="clear" w:color="auto" w:fill="BFBFBF"/>
          </w:tcPr>
          <w:p w14:paraId="4F47B731" w14:textId="77777777" w:rsidR="003221A6" w:rsidRPr="00B416F8" w:rsidRDefault="003221A6" w:rsidP="003221A6">
            <w:pPr>
              <w:tabs>
                <w:tab w:val="left" w:pos="1814"/>
                <w:tab w:val="left" w:pos="2381"/>
                <w:tab w:val="left" w:pos="2948"/>
                <w:tab w:val="left" w:pos="3515"/>
              </w:tabs>
              <w:jc w:val="both"/>
              <w:rPr>
                <w:sz w:val="22"/>
                <w:szCs w:val="22"/>
              </w:rPr>
            </w:pPr>
            <w:r w:rsidRPr="00B416F8">
              <w:rPr>
                <w:sz w:val="22"/>
                <w:szCs w:val="22"/>
                <w:lang w:val="en-GB"/>
              </w:rPr>
              <w:t xml:space="preserve">min </w:t>
            </w:r>
          </w:p>
        </w:tc>
        <w:tc>
          <w:tcPr>
            <w:tcW w:w="711" w:type="dxa"/>
            <w:shd w:val="clear" w:color="auto" w:fill="BFBFBF"/>
          </w:tcPr>
          <w:p w14:paraId="0D4BA167" w14:textId="77777777" w:rsidR="003221A6" w:rsidRPr="00B416F8" w:rsidRDefault="003221A6" w:rsidP="003221A6">
            <w:pPr>
              <w:tabs>
                <w:tab w:val="left" w:pos="1814"/>
                <w:tab w:val="left" w:pos="2381"/>
                <w:tab w:val="left" w:pos="2948"/>
                <w:tab w:val="left" w:pos="3515"/>
              </w:tabs>
              <w:jc w:val="both"/>
              <w:rPr>
                <w:sz w:val="22"/>
                <w:szCs w:val="22"/>
              </w:rPr>
            </w:pPr>
            <w:r w:rsidRPr="00B416F8">
              <w:rPr>
                <w:sz w:val="22"/>
                <w:szCs w:val="22"/>
                <w:lang w:val="en-GB"/>
              </w:rPr>
              <w:t xml:space="preserve">mean </w:t>
            </w:r>
          </w:p>
        </w:tc>
        <w:tc>
          <w:tcPr>
            <w:tcW w:w="711" w:type="dxa"/>
            <w:shd w:val="clear" w:color="auto" w:fill="BFBFBF"/>
          </w:tcPr>
          <w:p w14:paraId="297BB4A7" w14:textId="77777777" w:rsidR="003221A6" w:rsidRPr="00B416F8" w:rsidRDefault="003221A6" w:rsidP="003221A6">
            <w:pPr>
              <w:tabs>
                <w:tab w:val="left" w:pos="1814"/>
                <w:tab w:val="left" w:pos="2381"/>
                <w:tab w:val="left" w:pos="2948"/>
                <w:tab w:val="left" w:pos="3515"/>
              </w:tabs>
              <w:jc w:val="both"/>
              <w:rPr>
                <w:sz w:val="22"/>
                <w:szCs w:val="22"/>
              </w:rPr>
            </w:pPr>
            <w:r w:rsidRPr="00B416F8">
              <w:rPr>
                <w:sz w:val="22"/>
                <w:szCs w:val="22"/>
                <w:lang w:val="en-GB"/>
              </w:rPr>
              <w:t>max</w:t>
            </w:r>
          </w:p>
        </w:tc>
        <w:tc>
          <w:tcPr>
            <w:tcW w:w="1561" w:type="dxa"/>
            <w:vMerge/>
          </w:tcPr>
          <w:p w14:paraId="09CE220B" w14:textId="77777777" w:rsidR="003221A6" w:rsidRPr="00B416F8" w:rsidRDefault="003221A6" w:rsidP="003221A6">
            <w:pPr>
              <w:tabs>
                <w:tab w:val="left" w:pos="1814"/>
                <w:tab w:val="left" w:pos="2381"/>
                <w:tab w:val="left" w:pos="2948"/>
                <w:tab w:val="left" w:pos="3515"/>
              </w:tabs>
              <w:jc w:val="both"/>
              <w:rPr>
                <w:sz w:val="22"/>
                <w:szCs w:val="22"/>
                <w:lang w:val="en-GB"/>
              </w:rPr>
            </w:pPr>
          </w:p>
        </w:tc>
        <w:tc>
          <w:tcPr>
            <w:tcW w:w="1561" w:type="dxa"/>
            <w:vMerge/>
          </w:tcPr>
          <w:p w14:paraId="43FCBC63" w14:textId="77777777" w:rsidR="003221A6" w:rsidRPr="00B416F8" w:rsidRDefault="003221A6" w:rsidP="003221A6">
            <w:pPr>
              <w:tabs>
                <w:tab w:val="left" w:pos="1814"/>
                <w:tab w:val="left" w:pos="2381"/>
                <w:tab w:val="left" w:pos="2948"/>
                <w:tab w:val="left" w:pos="3515"/>
              </w:tabs>
              <w:jc w:val="both"/>
              <w:rPr>
                <w:sz w:val="22"/>
                <w:szCs w:val="22"/>
                <w:lang w:val="en-GB"/>
              </w:rPr>
            </w:pPr>
          </w:p>
        </w:tc>
        <w:tc>
          <w:tcPr>
            <w:tcW w:w="1107" w:type="dxa"/>
            <w:vMerge/>
          </w:tcPr>
          <w:p w14:paraId="51D40B3D" w14:textId="77777777" w:rsidR="003221A6" w:rsidRPr="00B416F8" w:rsidRDefault="003221A6" w:rsidP="003221A6">
            <w:pPr>
              <w:tabs>
                <w:tab w:val="left" w:pos="1814"/>
                <w:tab w:val="left" w:pos="2381"/>
                <w:tab w:val="left" w:pos="2948"/>
                <w:tab w:val="left" w:pos="3515"/>
              </w:tabs>
              <w:jc w:val="both"/>
              <w:rPr>
                <w:sz w:val="22"/>
                <w:szCs w:val="22"/>
                <w:lang w:val="en-GB"/>
              </w:rPr>
            </w:pPr>
          </w:p>
        </w:tc>
        <w:tc>
          <w:tcPr>
            <w:tcW w:w="950" w:type="dxa"/>
            <w:vMerge/>
          </w:tcPr>
          <w:p w14:paraId="4EC004DE" w14:textId="77777777" w:rsidR="003221A6" w:rsidRPr="00B416F8" w:rsidRDefault="003221A6" w:rsidP="003221A6">
            <w:pPr>
              <w:tabs>
                <w:tab w:val="left" w:pos="1814"/>
                <w:tab w:val="left" w:pos="2381"/>
                <w:tab w:val="left" w:pos="2948"/>
                <w:tab w:val="left" w:pos="3515"/>
              </w:tabs>
              <w:jc w:val="both"/>
              <w:rPr>
                <w:sz w:val="22"/>
                <w:szCs w:val="22"/>
                <w:lang w:val="en-GB"/>
              </w:rPr>
            </w:pPr>
          </w:p>
        </w:tc>
        <w:tc>
          <w:tcPr>
            <w:tcW w:w="1166" w:type="dxa"/>
            <w:vMerge/>
          </w:tcPr>
          <w:p w14:paraId="37878D18" w14:textId="77777777" w:rsidR="003221A6" w:rsidRPr="00B416F8" w:rsidRDefault="003221A6" w:rsidP="003221A6">
            <w:pPr>
              <w:tabs>
                <w:tab w:val="left" w:pos="1814"/>
                <w:tab w:val="left" w:pos="2381"/>
                <w:tab w:val="left" w:pos="2948"/>
                <w:tab w:val="left" w:pos="3515"/>
              </w:tabs>
              <w:jc w:val="both"/>
              <w:rPr>
                <w:sz w:val="22"/>
                <w:szCs w:val="22"/>
                <w:lang w:val="en-GB"/>
              </w:rPr>
            </w:pPr>
          </w:p>
        </w:tc>
      </w:tr>
      <w:tr w:rsidR="003221A6" w:rsidRPr="00B416F8" w14:paraId="47B1E751" w14:textId="77777777" w:rsidTr="00392308">
        <w:trPr>
          <w:trHeight w:val="60"/>
        </w:trPr>
        <w:tc>
          <w:tcPr>
            <w:tcW w:w="995" w:type="dxa"/>
          </w:tcPr>
          <w:p w14:paraId="3EE211E4" w14:textId="28D36820" w:rsidR="003221A6" w:rsidRPr="00B416F8" w:rsidRDefault="00FE6E1A" w:rsidP="003221A6">
            <w:pPr>
              <w:tabs>
                <w:tab w:val="left" w:pos="1814"/>
                <w:tab w:val="left" w:pos="2381"/>
                <w:tab w:val="left" w:pos="2948"/>
                <w:tab w:val="left" w:pos="3515"/>
              </w:tabs>
              <w:jc w:val="both"/>
              <w:rPr>
                <w:sz w:val="22"/>
                <w:szCs w:val="22"/>
                <w:lang w:val="en-GB"/>
              </w:rPr>
            </w:pPr>
            <w:r>
              <w:rPr>
                <w:sz w:val="22"/>
                <w:szCs w:val="22"/>
                <w:lang w:val="en-GB"/>
              </w:rPr>
              <w:t>Indonesia</w:t>
            </w:r>
          </w:p>
        </w:tc>
        <w:tc>
          <w:tcPr>
            <w:tcW w:w="1021" w:type="dxa"/>
          </w:tcPr>
          <w:p w14:paraId="01D53172" w14:textId="4790EE00"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4</w:t>
            </w:r>
          </w:p>
        </w:tc>
        <w:tc>
          <w:tcPr>
            <w:tcW w:w="711" w:type="dxa"/>
          </w:tcPr>
          <w:p w14:paraId="6AD69F2E" w14:textId="1E07443A"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122.5</w:t>
            </w:r>
          </w:p>
        </w:tc>
        <w:tc>
          <w:tcPr>
            <w:tcW w:w="711" w:type="dxa"/>
          </w:tcPr>
          <w:p w14:paraId="46A58D77" w14:textId="17D130D3"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175.0</w:t>
            </w:r>
          </w:p>
        </w:tc>
        <w:tc>
          <w:tcPr>
            <w:tcW w:w="711" w:type="dxa"/>
          </w:tcPr>
          <w:p w14:paraId="5830F269" w14:textId="4F4ADAA1"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227.5</w:t>
            </w:r>
          </w:p>
        </w:tc>
        <w:tc>
          <w:tcPr>
            <w:tcW w:w="1561" w:type="dxa"/>
          </w:tcPr>
          <w:p w14:paraId="68D07A5D" w14:textId="05B23360"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17</w:t>
            </w:r>
          </w:p>
        </w:tc>
        <w:tc>
          <w:tcPr>
            <w:tcW w:w="1561" w:type="dxa"/>
          </w:tcPr>
          <w:p w14:paraId="20F321EC" w14:textId="20699808"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83</w:t>
            </w:r>
          </w:p>
        </w:tc>
        <w:tc>
          <w:tcPr>
            <w:tcW w:w="1107" w:type="dxa"/>
          </w:tcPr>
          <w:p w14:paraId="2A690FEF" w14:textId="0DFA408D"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0.33</w:t>
            </w:r>
          </w:p>
        </w:tc>
        <w:tc>
          <w:tcPr>
            <w:tcW w:w="950" w:type="dxa"/>
          </w:tcPr>
          <w:p w14:paraId="1B951C51" w14:textId="548B2C4D"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2008</w:t>
            </w:r>
          </w:p>
        </w:tc>
        <w:tc>
          <w:tcPr>
            <w:tcW w:w="1166" w:type="dxa"/>
          </w:tcPr>
          <w:p w14:paraId="426C16C2" w14:textId="7A2F5FF5" w:rsidR="003221A6" w:rsidRPr="00B416F8" w:rsidRDefault="00FE6E1A" w:rsidP="003221A6">
            <w:pPr>
              <w:tabs>
                <w:tab w:val="left" w:pos="1814"/>
                <w:tab w:val="left" w:pos="2381"/>
                <w:tab w:val="left" w:pos="2948"/>
                <w:tab w:val="left" w:pos="3515"/>
              </w:tabs>
              <w:jc w:val="center"/>
              <w:rPr>
                <w:sz w:val="22"/>
                <w:szCs w:val="22"/>
                <w:lang w:val="en-GB"/>
              </w:rPr>
            </w:pPr>
            <w:r>
              <w:rPr>
                <w:sz w:val="22"/>
                <w:szCs w:val="22"/>
                <w:lang w:val="en-GB"/>
              </w:rPr>
              <w:t>58.333</w:t>
            </w:r>
          </w:p>
        </w:tc>
      </w:tr>
    </w:tbl>
    <w:p w14:paraId="48441A3C" w14:textId="77777777" w:rsidR="003221A6" w:rsidRDefault="003221A6" w:rsidP="004C54E7">
      <w:pPr>
        <w:jc w:val="both"/>
        <w:outlineLvl w:val="0"/>
        <w:rPr>
          <w:b/>
          <w:bCs/>
          <w:iCs/>
          <w:color w:val="000000"/>
          <w:sz w:val="22"/>
          <w:szCs w:val="22"/>
          <w:lang w:val="en-GB"/>
        </w:rPr>
      </w:pPr>
    </w:p>
    <w:p w14:paraId="62391CF9" w14:textId="48DEB808" w:rsidR="00FE6E1A" w:rsidRPr="007D4C5E" w:rsidRDefault="00FE6E1A" w:rsidP="001E1929">
      <w:pPr>
        <w:pStyle w:val="Footer"/>
        <w:spacing w:line="276" w:lineRule="auto"/>
        <w:jc w:val="both"/>
        <w:rPr>
          <w:i/>
          <w:iCs/>
          <w:sz w:val="22"/>
          <w:szCs w:val="22"/>
        </w:rPr>
      </w:pPr>
      <w:proofErr w:type="gramStart"/>
      <w:r>
        <w:rPr>
          <w:i/>
          <w:iCs/>
          <w:sz w:val="22"/>
          <w:szCs w:val="22"/>
        </w:rPr>
        <w:t>Table 2</w:t>
      </w:r>
      <w:r w:rsidRPr="007D4C5E">
        <w:rPr>
          <w:i/>
          <w:iCs/>
          <w:sz w:val="22"/>
          <w:szCs w:val="22"/>
        </w:rPr>
        <w:t xml:space="preserve">: </w:t>
      </w:r>
      <w:r>
        <w:rPr>
          <w:i/>
          <w:iCs/>
          <w:sz w:val="22"/>
          <w:szCs w:val="22"/>
        </w:rPr>
        <w:t>Three major sources of mercury emissions in Indonesia, according to the Technical Background Report for the Global mercury Assessment 2013.</w:t>
      </w:r>
      <w:proofErr w:type="gramEnd"/>
      <w:r>
        <w:rPr>
          <w:i/>
          <w:iCs/>
          <w:sz w:val="22"/>
          <w:szCs w:val="22"/>
        </w:rPr>
        <w:t xml:space="preserve"> </w:t>
      </w:r>
      <w:proofErr w:type="gramStart"/>
      <w:r>
        <w:rPr>
          <w:i/>
          <w:iCs/>
          <w:sz w:val="22"/>
          <w:szCs w:val="22"/>
        </w:rPr>
        <w:t xml:space="preserve">Data from </w:t>
      </w:r>
      <w:r w:rsidRPr="007D4C5E">
        <w:rPr>
          <w:i/>
          <w:iCs/>
          <w:sz w:val="22"/>
          <w:szCs w:val="22"/>
        </w:rPr>
        <w:t>2010</w:t>
      </w:r>
      <w:r>
        <w:rPr>
          <w:i/>
          <w:iCs/>
          <w:sz w:val="22"/>
          <w:szCs w:val="22"/>
        </w:rPr>
        <w:t>.</w:t>
      </w:r>
      <w:proofErr w:type="gramEnd"/>
      <w:r w:rsidRPr="007D4C5E">
        <w:rPr>
          <w:rStyle w:val="FootnoteReference"/>
          <w:i/>
          <w:iCs/>
          <w:sz w:val="22"/>
          <w:szCs w:val="22"/>
        </w:rPr>
        <w:footnoteReference w:id="8"/>
      </w:r>
    </w:p>
    <w:tbl>
      <w:tblPr>
        <w:tblStyle w:val="TableGrid"/>
        <w:tblW w:w="0" w:type="auto"/>
        <w:tblInd w:w="108" w:type="dxa"/>
        <w:tblLook w:val="04A0" w:firstRow="1" w:lastRow="0" w:firstColumn="1" w:lastColumn="0" w:noHBand="0" w:noVBand="1"/>
      </w:tblPr>
      <w:tblGrid>
        <w:gridCol w:w="2198"/>
        <w:gridCol w:w="2362"/>
        <w:gridCol w:w="1801"/>
        <w:gridCol w:w="2329"/>
        <w:gridCol w:w="1800"/>
      </w:tblGrid>
      <w:tr w:rsidR="00FE6E1A" w14:paraId="027B289D" w14:textId="77777777" w:rsidTr="00392308">
        <w:tc>
          <w:tcPr>
            <w:tcW w:w="2198" w:type="dxa"/>
            <w:shd w:val="clear" w:color="auto" w:fill="A6A6A6" w:themeFill="background1" w:themeFillShade="A6"/>
          </w:tcPr>
          <w:p w14:paraId="441978C4" w14:textId="77777777" w:rsidR="00FE6E1A" w:rsidRDefault="00FE6E1A" w:rsidP="00FE6E1A">
            <w:pPr>
              <w:pStyle w:val="Footer"/>
              <w:jc w:val="both"/>
              <w:rPr>
                <w:rFonts w:ascii="Cambria" w:hAnsi="Cambria"/>
                <w:sz w:val="22"/>
                <w:szCs w:val="22"/>
                <w:lang w:val="en-GB"/>
              </w:rPr>
            </w:pPr>
            <w:r>
              <w:rPr>
                <w:rFonts w:ascii="Cambria" w:hAnsi="Cambria"/>
                <w:sz w:val="22"/>
                <w:szCs w:val="22"/>
                <w:lang w:val="en-GB"/>
              </w:rPr>
              <w:t>Sector Code</w:t>
            </w:r>
          </w:p>
        </w:tc>
        <w:tc>
          <w:tcPr>
            <w:tcW w:w="2363" w:type="dxa"/>
            <w:shd w:val="clear" w:color="auto" w:fill="A6A6A6" w:themeFill="background1" w:themeFillShade="A6"/>
          </w:tcPr>
          <w:p w14:paraId="203ACECC" w14:textId="77777777" w:rsidR="00FE6E1A" w:rsidRDefault="00FE6E1A" w:rsidP="00FE6E1A">
            <w:pPr>
              <w:pStyle w:val="Footer"/>
              <w:jc w:val="both"/>
              <w:rPr>
                <w:rFonts w:ascii="Cambria" w:hAnsi="Cambria"/>
                <w:sz w:val="22"/>
                <w:szCs w:val="22"/>
                <w:lang w:val="en-GB"/>
              </w:rPr>
            </w:pPr>
            <w:r>
              <w:rPr>
                <w:rFonts w:ascii="Cambria" w:hAnsi="Cambria"/>
                <w:sz w:val="22"/>
                <w:szCs w:val="22"/>
                <w:lang w:val="en-GB"/>
              </w:rPr>
              <w:t>Activity Code</w:t>
            </w:r>
          </w:p>
        </w:tc>
        <w:tc>
          <w:tcPr>
            <w:tcW w:w="1802" w:type="dxa"/>
            <w:shd w:val="clear" w:color="auto" w:fill="A6A6A6" w:themeFill="background1" w:themeFillShade="A6"/>
          </w:tcPr>
          <w:p w14:paraId="0B1C288D" w14:textId="77777777" w:rsidR="00FE6E1A" w:rsidRDefault="00FE6E1A" w:rsidP="00FE6E1A">
            <w:pPr>
              <w:pStyle w:val="Footer"/>
              <w:jc w:val="both"/>
              <w:rPr>
                <w:rFonts w:ascii="Cambria" w:hAnsi="Cambria"/>
                <w:sz w:val="22"/>
                <w:szCs w:val="22"/>
                <w:lang w:val="en-GB"/>
              </w:rPr>
            </w:pPr>
            <w:r>
              <w:rPr>
                <w:rFonts w:ascii="Cambria" w:hAnsi="Cambria"/>
                <w:sz w:val="22"/>
                <w:szCs w:val="22"/>
                <w:lang w:val="en-GB"/>
              </w:rPr>
              <w:t>Estimate (min)</w:t>
            </w:r>
          </w:p>
        </w:tc>
        <w:tc>
          <w:tcPr>
            <w:tcW w:w="2330" w:type="dxa"/>
            <w:shd w:val="clear" w:color="auto" w:fill="A6A6A6" w:themeFill="background1" w:themeFillShade="A6"/>
          </w:tcPr>
          <w:p w14:paraId="524C64CA" w14:textId="77777777" w:rsidR="00FE6E1A" w:rsidRDefault="00FE6E1A" w:rsidP="00FE6E1A">
            <w:pPr>
              <w:pStyle w:val="Footer"/>
              <w:jc w:val="both"/>
              <w:rPr>
                <w:rFonts w:ascii="Cambria" w:hAnsi="Cambria"/>
                <w:sz w:val="22"/>
                <w:szCs w:val="22"/>
                <w:lang w:val="en-GB"/>
              </w:rPr>
            </w:pPr>
            <w:r>
              <w:rPr>
                <w:rFonts w:ascii="Cambria" w:hAnsi="Cambria"/>
                <w:sz w:val="22"/>
                <w:szCs w:val="22"/>
                <w:lang w:val="en-GB"/>
              </w:rPr>
              <w:t>Emission estimate (Kg)</w:t>
            </w:r>
          </w:p>
        </w:tc>
        <w:tc>
          <w:tcPr>
            <w:tcW w:w="1801" w:type="dxa"/>
            <w:shd w:val="clear" w:color="auto" w:fill="A6A6A6" w:themeFill="background1" w:themeFillShade="A6"/>
          </w:tcPr>
          <w:p w14:paraId="57C382BB" w14:textId="77777777" w:rsidR="00FE6E1A" w:rsidRDefault="00FE6E1A" w:rsidP="00FE6E1A">
            <w:pPr>
              <w:pStyle w:val="Footer"/>
              <w:jc w:val="both"/>
              <w:rPr>
                <w:rFonts w:ascii="Cambria" w:hAnsi="Cambria"/>
                <w:sz w:val="22"/>
                <w:szCs w:val="22"/>
                <w:lang w:val="en-GB"/>
              </w:rPr>
            </w:pPr>
            <w:r>
              <w:rPr>
                <w:rFonts w:ascii="Cambria" w:hAnsi="Cambria"/>
                <w:sz w:val="22"/>
                <w:szCs w:val="22"/>
                <w:lang w:val="en-GB"/>
              </w:rPr>
              <w:t>Estimate (max)</w:t>
            </w:r>
          </w:p>
        </w:tc>
      </w:tr>
      <w:tr w:rsidR="00FE6E1A" w14:paraId="185CF539" w14:textId="77777777" w:rsidTr="00392308">
        <w:tc>
          <w:tcPr>
            <w:tcW w:w="4561" w:type="dxa"/>
            <w:gridSpan w:val="2"/>
          </w:tcPr>
          <w:p w14:paraId="49D1B8FF" w14:textId="77777777" w:rsidR="00FE6E1A" w:rsidRDefault="00FE6E1A" w:rsidP="00FE6E1A">
            <w:pPr>
              <w:pStyle w:val="Footer"/>
              <w:jc w:val="both"/>
              <w:rPr>
                <w:rFonts w:ascii="Cambria" w:hAnsi="Cambria"/>
                <w:sz w:val="22"/>
                <w:szCs w:val="22"/>
                <w:lang w:val="en-GB"/>
              </w:rPr>
            </w:pPr>
            <w:r>
              <w:rPr>
                <w:rFonts w:ascii="Cambria" w:hAnsi="Cambria"/>
                <w:sz w:val="22"/>
                <w:szCs w:val="22"/>
                <w:lang w:val="en-GB"/>
              </w:rPr>
              <w:t>Artisanal and small-scale gold production</w:t>
            </w:r>
          </w:p>
        </w:tc>
        <w:tc>
          <w:tcPr>
            <w:tcW w:w="1802" w:type="dxa"/>
          </w:tcPr>
          <w:p w14:paraId="0DB2DDB1"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40833.333</w:t>
            </w:r>
          </w:p>
        </w:tc>
        <w:tc>
          <w:tcPr>
            <w:tcW w:w="2330" w:type="dxa"/>
          </w:tcPr>
          <w:p w14:paraId="21EF8B9F"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58333.333</w:t>
            </w:r>
          </w:p>
        </w:tc>
        <w:tc>
          <w:tcPr>
            <w:tcW w:w="1801" w:type="dxa"/>
          </w:tcPr>
          <w:p w14:paraId="7DCC0EB3"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75833.333</w:t>
            </w:r>
          </w:p>
        </w:tc>
      </w:tr>
      <w:tr w:rsidR="00FE6E1A" w14:paraId="7AE9583E" w14:textId="77777777" w:rsidTr="00392308">
        <w:tc>
          <w:tcPr>
            <w:tcW w:w="2198" w:type="dxa"/>
          </w:tcPr>
          <w:p w14:paraId="4138397D" w14:textId="77777777" w:rsidR="00FE6E1A" w:rsidRPr="001614D5" w:rsidRDefault="00FE6E1A" w:rsidP="00FE6E1A">
            <w:pPr>
              <w:pStyle w:val="Footer"/>
              <w:jc w:val="both"/>
              <w:rPr>
                <w:rFonts w:ascii="Cambria" w:hAnsi="Cambria"/>
                <w:sz w:val="22"/>
                <w:szCs w:val="22"/>
                <w:lang w:val="fr-CH"/>
              </w:rPr>
            </w:pPr>
            <w:r w:rsidRPr="001614D5">
              <w:rPr>
                <w:rFonts w:ascii="Cambria" w:hAnsi="Cambria"/>
                <w:sz w:val="22"/>
                <w:szCs w:val="22"/>
                <w:lang w:val="fr-CH"/>
              </w:rPr>
              <w:t>Non-ferrous metal production</w:t>
            </w:r>
            <w:r>
              <w:rPr>
                <w:rFonts w:ascii="Cambria" w:hAnsi="Cambria"/>
                <w:sz w:val="22"/>
                <w:szCs w:val="22"/>
                <w:lang w:val="fr-CH"/>
              </w:rPr>
              <w:t xml:space="preserve"> - Large scale gold production</w:t>
            </w:r>
          </w:p>
        </w:tc>
        <w:tc>
          <w:tcPr>
            <w:tcW w:w="2363" w:type="dxa"/>
          </w:tcPr>
          <w:p w14:paraId="25024994" w14:textId="77777777" w:rsidR="00FE6E1A" w:rsidRPr="001614D5" w:rsidRDefault="00FE6E1A" w:rsidP="00FE6E1A">
            <w:pPr>
              <w:pStyle w:val="Footer"/>
              <w:jc w:val="both"/>
              <w:rPr>
                <w:rFonts w:ascii="Cambria" w:hAnsi="Cambria"/>
                <w:sz w:val="22"/>
                <w:szCs w:val="22"/>
                <w:lang w:val="en-GB"/>
              </w:rPr>
            </w:pPr>
            <w:r w:rsidRPr="001614D5">
              <w:rPr>
                <w:rFonts w:ascii="Cambria" w:hAnsi="Cambria"/>
                <w:sz w:val="22"/>
                <w:szCs w:val="22"/>
                <w:lang w:val="en-GB"/>
              </w:rPr>
              <w:t>Production of gold from large-scale</w:t>
            </w:r>
          </w:p>
          <w:p w14:paraId="63CD6C15" w14:textId="77777777" w:rsidR="00FE6E1A" w:rsidRDefault="00FE6E1A" w:rsidP="00FE6E1A">
            <w:pPr>
              <w:pStyle w:val="Footer"/>
              <w:jc w:val="both"/>
              <w:rPr>
                <w:rFonts w:ascii="Cambria" w:hAnsi="Cambria"/>
                <w:sz w:val="22"/>
                <w:szCs w:val="22"/>
                <w:lang w:val="en-GB"/>
              </w:rPr>
            </w:pPr>
            <w:r w:rsidRPr="001614D5">
              <w:rPr>
                <w:rFonts w:ascii="Cambria" w:hAnsi="Cambria"/>
                <w:sz w:val="22"/>
                <w:szCs w:val="22"/>
                <w:lang w:val="en-GB"/>
              </w:rPr>
              <w:t>mining</w:t>
            </w:r>
          </w:p>
        </w:tc>
        <w:tc>
          <w:tcPr>
            <w:tcW w:w="1802" w:type="dxa"/>
          </w:tcPr>
          <w:p w14:paraId="5AB8601B"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36.036</w:t>
            </w:r>
          </w:p>
        </w:tc>
        <w:tc>
          <w:tcPr>
            <w:tcW w:w="2330" w:type="dxa"/>
          </w:tcPr>
          <w:p w14:paraId="6E4BDD06"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5148.000</w:t>
            </w:r>
          </w:p>
        </w:tc>
        <w:tc>
          <w:tcPr>
            <w:tcW w:w="1801" w:type="dxa"/>
          </w:tcPr>
          <w:p w14:paraId="6F6B1AA0"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13384.800</w:t>
            </w:r>
          </w:p>
        </w:tc>
      </w:tr>
      <w:tr w:rsidR="00FE6E1A" w14:paraId="4495F7F7" w14:textId="77777777" w:rsidTr="00392308">
        <w:tc>
          <w:tcPr>
            <w:tcW w:w="2198" w:type="dxa"/>
          </w:tcPr>
          <w:p w14:paraId="64EB46EB" w14:textId="77777777" w:rsidR="00FE6E1A" w:rsidRDefault="00FE6E1A" w:rsidP="00FE6E1A">
            <w:pPr>
              <w:pStyle w:val="Footer"/>
              <w:jc w:val="both"/>
              <w:rPr>
                <w:rFonts w:ascii="Cambria" w:hAnsi="Cambria"/>
                <w:sz w:val="22"/>
                <w:szCs w:val="22"/>
                <w:lang w:val="en-GB"/>
              </w:rPr>
            </w:pPr>
            <w:r>
              <w:rPr>
                <w:rFonts w:ascii="Cambria" w:hAnsi="Cambria"/>
                <w:sz w:val="22"/>
                <w:szCs w:val="22"/>
                <w:lang w:val="en-GB"/>
              </w:rPr>
              <w:t>Coal Combustion</w:t>
            </w:r>
          </w:p>
        </w:tc>
        <w:tc>
          <w:tcPr>
            <w:tcW w:w="2363" w:type="dxa"/>
          </w:tcPr>
          <w:p w14:paraId="310CA413" w14:textId="77777777" w:rsidR="00FE6E1A" w:rsidRPr="001614D5" w:rsidRDefault="00FE6E1A" w:rsidP="00FE6E1A">
            <w:pPr>
              <w:pStyle w:val="Footer"/>
              <w:jc w:val="both"/>
              <w:rPr>
                <w:rFonts w:ascii="Cambria" w:hAnsi="Cambria"/>
                <w:sz w:val="22"/>
                <w:szCs w:val="22"/>
                <w:lang w:val="en-GB"/>
              </w:rPr>
            </w:pPr>
            <w:r w:rsidRPr="001614D5">
              <w:rPr>
                <w:rFonts w:ascii="Cambria" w:hAnsi="Cambria"/>
                <w:sz w:val="22"/>
                <w:szCs w:val="22"/>
                <w:lang w:val="en-GB"/>
              </w:rPr>
              <w:t>Combustion of brown coal (subbituminous</w:t>
            </w:r>
          </w:p>
          <w:p w14:paraId="4CFF4CA9" w14:textId="77777777" w:rsidR="00FE6E1A" w:rsidRDefault="00FE6E1A" w:rsidP="00FE6E1A">
            <w:pPr>
              <w:pStyle w:val="Footer"/>
              <w:jc w:val="both"/>
              <w:rPr>
                <w:rFonts w:ascii="Cambria" w:hAnsi="Cambria"/>
                <w:sz w:val="22"/>
                <w:szCs w:val="22"/>
                <w:lang w:val="en-GB"/>
              </w:rPr>
            </w:pPr>
            <w:r w:rsidRPr="001614D5">
              <w:rPr>
                <w:rFonts w:ascii="Cambria" w:hAnsi="Cambria"/>
                <w:sz w:val="22"/>
                <w:szCs w:val="22"/>
                <w:lang w:val="en-GB"/>
              </w:rPr>
              <w:t>Coals</w:t>
            </w:r>
            <w:r>
              <w:rPr>
                <w:rFonts w:ascii="Cambria" w:hAnsi="Cambria"/>
                <w:sz w:val="22"/>
                <w:szCs w:val="22"/>
                <w:lang w:val="en-GB"/>
              </w:rPr>
              <w:t>)</w:t>
            </w:r>
          </w:p>
        </w:tc>
        <w:tc>
          <w:tcPr>
            <w:tcW w:w="1802" w:type="dxa"/>
          </w:tcPr>
          <w:p w14:paraId="792CCE7A"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2470.464</w:t>
            </w:r>
          </w:p>
        </w:tc>
        <w:tc>
          <w:tcPr>
            <w:tcW w:w="2330" w:type="dxa"/>
          </w:tcPr>
          <w:p w14:paraId="46FA0B6A"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3921.372</w:t>
            </w:r>
          </w:p>
        </w:tc>
        <w:tc>
          <w:tcPr>
            <w:tcW w:w="1801" w:type="dxa"/>
          </w:tcPr>
          <w:p w14:paraId="0194CD55" w14:textId="77777777" w:rsidR="00FE6E1A" w:rsidRDefault="00FE6E1A" w:rsidP="00FE6E1A">
            <w:pPr>
              <w:pStyle w:val="Footer"/>
              <w:jc w:val="right"/>
              <w:rPr>
                <w:rFonts w:ascii="Cambria" w:hAnsi="Cambria"/>
                <w:sz w:val="22"/>
                <w:szCs w:val="22"/>
                <w:lang w:val="en-GB"/>
              </w:rPr>
            </w:pPr>
            <w:r>
              <w:rPr>
                <w:rFonts w:ascii="Cambria" w:hAnsi="Cambria"/>
                <w:sz w:val="22"/>
                <w:szCs w:val="22"/>
                <w:lang w:val="en-GB"/>
              </w:rPr>
              <w:t>5607.562</w:t>
            </w:r>
          </w:p>
        </w:tc>
      </w:tr>
    </w:tbl>
    <w:p w14:paraId="026B1CB6" w14:textId="77777777" w:rsidR="00FE6E1A" w:rsidRDefault="00FE6E1A" w:rsidP="004C54E7">
      <w:pPr>
        <w:jc w:val="both"/>
        <w:outlineLvl w:val="0"/>
        <w:rPr>
          <w:b/>
          <w:bCs/>
          <w:iCs/>
          <w:color w:val="000000"/>
          <w:sz w:val="22"/>
          <w:szCs w:val="22"/>
          <w:lang w:val="en-GB"/>
        </w:rPr>
      </w:pPr>
    </w:p>
    <w:p w14:paraId="11E2B565" w14:textId="32ABA841" w:rsidR="004C54E7" w:rsidRPr="00C01588" w:rsidRDefault="004C54E7" w:rsidP="00FC008E">
      <w:pPr>
        <w:spacing w:line="276" w:lineRule="auto"/>
        <w:jc w:val="both"/>
        <w:outlineLvl w:val="0"/>
        <w:rPr>
          <w:b/>
          <w:bCs/>
          <w:iCs/>
          <w:color w:val="000000"/>
          <w:sz w:val="22"/>
          <w:szCs w:val="22"/>
          <w:lang w:val="en-GB"/>
        </w:rPr>
      </w:pPr>
      <w:r w:rsidRPr="004C54E7">
        <w:rPr>
          <w:b/>
          <w:bCs/>
          <w:iCs/>
          <w:color w:val="000000"/>
          <w:sz w:val="22"/>
          <w:szCs w:val="22"/>
          <w:lang w:val="en-GB"/>
        </w:rPr>
        <w:t>Coordination with other activities</w:t>
      </w:r>
    </w:p>
    <w:p w14:paraId="2EEE8480" w14:textId="77777777" w:rsidR="001E1929" w:rsidRDefault="001E1929" w:rsidP="00FC008E">
      <w:pPr>
        <w:spacing w:line="276" w:lineRule="auto"/>
        <w:jc w:val="both"/>
        <w:rPr>
          <w:rFonts w:eastAsia="MS Mincho"/>
          <w:bCs/>
          <w:sz w:val="22"/>
          <w:szCs w:val="22"/>
        </w:rPr>
      </w:pPr>
    </w:p>
    <w:p w14:paraId="6438BC62" w14:textId="1EB78D0E" w:rsidR="004C54E7" w:rsidRPr="004C54E7" w:rsidRDefault="004C54E7" w:rsidP="00943D13">
      <w:pPr>
        <w:spacing w:line="276" w:lineRule="auto"/>
        <w:jc w:val="both"/>
        <w:rPr>
          <w:rFonts w:ascii="Cambria" w:hAnsi="Cambria"/>
          <w:sz w:val="22"/>
          <w:szCs w:val="22"/>
        </w:rPr>
      </w:pPr>
      <w:r w:rsidRPr="004C54E7">
        <w:rPr>
          <w:rFonts w:eastAsia="MS Mincho"/>
          <w:bCs/>
          <w:sz w:val="22"/>
          <w:szCs w:val="22"/>
        </w:rPr>
        <w:t>The assessment developed by the Minister of Environment and the National Autonomous University of Indonesia in 2011 entitled "National Assessment of the Use of Mercury in Indonesia, Report for the year 2011" will be the baseline for this project component.</w:t>
      </w:r>
      <w:r w:rsidRPr="004C54E7">
        <w:rPr>
          <w:rFonts w:eastAsia="MS Mincho"/>
          <w:bCs/>
          <w:color w:val="000000"/>
          <w:sz w:val="22"/>
          <w:szCs w:val="22"/>
          <w:lang w:val="sk-SK" w:eastAsia="sk-SK"/>
        </w:rPr>
        <w:t xml:space="preserve"> This document will be updated and Indonesia will hace access to improved data on mercury sources and releases.</w:t>
      </w:r>
      <w:r w:rsidR="00C01588">
        <w:rPr>
          <w:rFonts w:eastAsia="MS Mincho"/>
          <w:bCs/>
          <w:color w:val="000000"/>
          <w:sz w:val="22"/>
          <w:szCs w:val="22"/>
          <w:lang w:val="sk-SK" w:eastAsia="sk-SK"/>
        </w:rPr>
        <w:t xml:space="preserve"> The project will also build on th</w:t>
      </w:r>
      <w:r w:rsidR="00943D13">
        <w:rPr>
          <w:rFonts w:eastAsia="MS Mincho"/>
          <w:bCs/>
          <w:color w:val="000000"/>
          <w:sz w:val="22"/>
          <w:szCs w:val="22"/>
          <w:lang w:val="sk-SK" w:eastAsia="sk-SK"/>
        </w:rPr>
        <w:t>e</w:t>
      </w:r>
      <w:r w:rsidR="00C01588">
        <w:rPr>
          <w:rFonts w:eastAsia="MS Mincho"/>
          <w:bCs/>
          <w:color w:val="000000"/>
          <w:sz w:val="22"/>
          <w:szCs w:val="22"/>
          <w:lang w:val="sk-SK" w:eastAsia="sk-SK"/>
        </w:rPr>
        <w:t xml:space="preserve"> findings and outcomes of the Global Mercury </w:t>
      </w:r>
      <w:r w:rsidR="00C01588">
        <w:rPr>
          <w:rFonts w:eastAsia="MS Mincho"/>
          <w:bCs/>
          <w:color w:val="000000"/>
          <w:sz w:val="22"/>
          <w:szCs w:val="22"/>
          <w:lang w:val="sk-SK" w:eastAsia="sk-SK"/>
        </w:rPr>
        <w:lastRenderedPageBreak/>
        <w:t xml:space="preserve">Project in Indonesia and the GEF funded project (GEF ID 1223) </w:t>
      </w:r>
      <w:r w:rsidR="00C01588" w:rsidRPr="00FE6E1A">
        <w:rPr>
          <w:sz w:val="22"/>
          <w:szCs w:val="22"/>
          <w:lang w:val="en-GB"/>
        </w:rPr>
        <w:t>“</w:t>
      </w:r>
      <w:r w:rsidR="00C01588" w:rsidRPr="000D5D9E">
        <w:rPr>
          <w:sz w:val="22"/>
          <w:szCs w:val="22"/>
          <w:lang w:val="en-GB" w:eastAsia="fr-FR"/>
        </w:rPr>
        <w:t xml:space="preserve">Removal of Barriers to the Introduction of Cleaner Artisanal Gold Mining and Extraction Technologies ». </w:t>
      </w:r>
    </w:p>
    <w:p w14:paraId="248A42A0" w14:textId="77777777" w:rsidR="00C44CD4" w:rsidRDefault="00C44CD4" w:rsidP="00FC008E">
      <w:pPr>
        <w:pStyle w:val="Footer"/>
        <w:spacing w:line="276" w:lineRule="auto"/>
        <w:jc w:val="both"/>
        <w:rPr>
          <w:rFonts w:ascii="Cambria" w:hAnsi="Cambria"/>
          <w:sz w:val="22"/>
          <w:szCs w:val="22"/>
          <w:lang w:val="en-GB"/>
        </w:rPr>
      </w:pPr>
    </w:p>
    <w:p w14:paraId="24E3052D" w14:textId="71E88FDA" w:rsidR="00175DC2" w:rsidRDefault="001E1929" w:rsidP="00FC008E">
      <w:pPr>
        <w:pStyle w:val="Footer"/>
        <w:spacing w:line="276" w:lineRule="auto"/>
        <w:jc w:val="both"/>
        <w:rPr>
          <w:rFonts w:ascii="Cambria" w:hAnsi="Cambria"/>
          <w:b/>
          <w:sz w:val="22"/>
          <w:szCs w:val="22"/>
          <w:lang w:val="en-GB"/>
        </w:rPr>
      </w:pPr>
      <w:r>
        <w:rPr>
          <w:rFonts w:ascii="Cambria" w:hAnsi="Cambria"/>
          <w:b/>
          <w:sz w:val="22"/>
          <w:szCs w:val="22"/>
          <w:lang w:val="en-GB"/>
        </w:rPr>
        <w:t>Participation in trainings and other relevant</w:t>
      </w:r>
      <w:r w:rsidR="00175DC2" w:rsidRPr="00175DC2">
        <w:rPr>
          <w:rFonts w:ascii="Cambria" w:hAnsi="Cambria"/>
          <w:b/>
          <w:sz w:val="22"/>
          <w:szCs w:val="22"/>
          <w:lang w:val="en-GB"/>
        </w:rPr>
        <w:t xml:space="preserve"> meetings</w:t>
      </w:r>
    </w:p>
    <w:p w14:paraId="0F5DDBAC" w14:textId="77777777" w:rsidR="001E1929" w:rsidRDefault="001E1929" w:rsidP="00FC008E">
      <w:pPr>
        <w:pStyle w:val="Footer"/>
        <w:spacing w:line="276" w:lineRule="auto"/>
        <w:jc w:val="both"/>
        <w:rPr>
          <w:sz w:val="22"/>
          <w:szCs w:val="22"/>
          <w:lang w:val="en-GB"/>
        </w:rPr>
      </w:pPr>
    </w:p>
    <w:p w14:paraId="5B739ED3" w14:textId="69A76B05" w:rsidR="00175DC2" w:rsidRPr="00175DC2" w:rsidRDefault="00175DC2" w:rsidP="00FC008E">
      <w:pPr>
        <w:pStyle w:val="Footer"/>
        <w:spacing w:line="276" w:lineRule="auto"/>
        <w:jc w:val="both"/>
        <w:rPr>
          <w:rFonts w:ascii="Cambria" w:hAnsi="Cambria"/>
          <w:b/>
          <w:sz w:val="22"/>
          <w:szCs w:val="22"/>
          <w:lang w:val="en-GB"/>
        </w:rPr>
      </w:pPr>
      <w:r>
        <w:rPr>
          <w:sz w:val="22"/>
          <w:szCs w:val="22"/>
          <w:lang w:val="en-GB"/>
        </w:rPr>
        <w:t xml:space="preserve">Indonesia has also actively participated at the Intergovernmental Negotiating Committees (INCs). Indonesia has also participated in the South East Asian Sub-Regional Workshop in Support for the Ratification and Early Implementation of the </w:t>
      </w:r>
      <w:proofErr w:type="spellStart"/>
      <w:r>
        <w:rPr>
          <w:sz w:val="22"/>
          <w:szCs w:val="22"/>
          <w:lang w:val="en-GB"/>
        </w:rPr>
        <w:t>Minamata</w:t>
      </w:r>
      <w:proofErr w:type="spellEnd"/>
      <w:r>
        <w:rPr>
          <w:sz w:val="22"/>
          <w:szCs w:val="22"/>
          <w:lang w:val="en-GB"/>
        </w:rPr>
        <w:t xml:space="preserve"> Convention on Mercury from 19 to 21 March 2014 in Kuala Lumpur, Malaysia. Indonesia has also participated in the Asia and the Pacific Regional Workshop in Support for the Ratification and Effective Implementation of the </w:t>
      </w:r>
      <w:proofErr w:type="spellStart"/>
      <w:r>
        <w:rPr>
          <w:sz w:val="22"/>
          <w:szCs w:val="22"/>
          <w:lang w:val="en-GB"/>
        </w:rPr>
        <w:t>Minamata</w:t>
      </w:r>
      <w:proofErr w:type="spellEnd"/>
      <w:r>
        <w:rPr>
          <w:sz w:val="22"/>
          <w:szCs w:val="22"/>
          <w:lang w:val="en-GB"/>
        </w:rPr>
        <w:t xml:space="preserve"> Convention on Mercury from 17 to 18 March 2015 in Jakarta, Indonesia. </w:t>
      </w:r>
    </w:p>
    <w:p w14:paraId="344A61C5" w14:textId="77777777" w:rsidR="00175DC2" w:rsidRDefault="00175DC2" w:rsidP="007A067C">
      <w:pPr>
        <w:pStyle w:val="Footer"/>
        <w:jc w:val="both"/>
        <w:rPr>
          <w:rFonts w:ascii="Cambria" w:hAnsi="Cambria"/>
          <w:sz w:val="22"/>
          <w:szCs w:val="22"/>
          <w:lang w:val="en-GB"/>
        </w:rPr>
      </w:pPr>
    </w:p>
    <w:p w14:paraId="4B165E8A" w14:textId="19CA0EE0" w:rsidR="00A02195" w:rsidRPr="001E1929" w:rsidRDefault="00A02195" w:rsidP="00A02195">
      <w:pPr>
        <w:pStyle w:val="Footer"/>
        <w:numPr>
          <w:ilvl w:val="0"/>
          <w:numId w:val="3"/>
        </w:numPr>
        <w:tabs>
          <w:tab w:val="clear" w:pos="4320"/>
          <w:tab w:val="clear" w:pos="8640"/>
          <w:tab w:val="center" w:pos="0"/>
        </w:tabs>
        <w:ind w:left="0" w:firstLine="142"/>
        <w:jc w:val="both"/>
        <w:rPr>
          <w:rFonts w:ascii="Times New Roman Bold" w:hAnsi="Times New Roman Bold"/>
          <w:b/>
          <w:caps/>
          <w:color w:val="000000"/>
          <w:sz w:val="22"/>
          <w:u w:val="single"/>
        </w:rPr>
      </w:pPr>
      <w:r w:rsidRPr="001E1929">
        <w:rPr>
          <w:rFonts w:ascii="Times New Roman Bold"/>
          <w:b/>
          <w:smallCaps/>
          <w:color w:val="000000"/>
          <w:sz w:val="22"/>
          <w:szCs w:val="22"/>
        </w:rPr>
        <w:t>Enabling Activity Goals,</w:t>
      </w:r>
      <w:r w:rsidR="00AD7CDA" w:rsidRPr="001E1929">
        <w:rPr>
          <w:rFonts w:ascii="Times New Roman Bold"/>
          <w:b/>
          <w:smallCaps/>
          <w:color w:val="000000"/>
          <w:sz w:val="22"/>
          <w:szCs w:val="22"/>
        </w:rPr>
        <w:t xml:space="preserve"> </w:t>
      </w:r>
      <w:r w:rsidRPr="001E1929">
        <w:rPr>
          <w:rFonts w:ascii="Times New Roman Bold"/>
          <w:b/>
          <w:smallCaps/>
          <w:color w:val="000000"/>
          <w:sz w:val="22"/>
          <w:szCs w:val="22"/>
        </w:rPr>
        <w:t>Objectives, and Activities</w:t>
      </w:r>
      <w:r w:rsidRPr="001E1929">
        <w:rPr>
          <w:rFonts w:ascii="Times New Roman Bold"/>
          <w:b/>
          <w:smallCaps/>
          <w:color w:val="000000"/>
        </w:rPr>
        <w:t xml:space="preserve"> </w:t>
      </w:r>
    </w:p>
    <w:p w14:paraId="77A96F74" w14:textId="77777777" w:rsidR="001E1929" w:rsidRPr="001E1929" w:rsidRDefault="001E1929" w:rsidP="001E1929">
      <w:pPr>
        <w:pStyle w:val="Footer"/>
        <w:tabs>
          <w:tab w:val="clear" w:pos="4320"/>
          <w:tab w:val="clear" w:pos="8640"/>
          <w:tab w:val="center" w:pos="0"/>
        </w:tabs>
        <w:ind w:left="142"/>
        <w:jc w:val="both"/>
        <w:rPr>
          <w:rFonts w:ascii="Times New Roman Bold" w:hAnsi="Times New Roman Bold"/>
          <w:b/>
          <w:caps/>
          <w:color w:val="000000"/>
          <w:sz w:val="22"/>
          <w:u w:val="single"/>
        </w:rPr>
      </w:pPr>
    </w:p>
    <w:p w14:paraId="4531CD9C" w14:textId="0577F5B8" w:rsidR="003221A6" w:rsidRPr="00AF4922" w:rsidRDefault="00A02195" w:rsidP="003221A6">
      <w:pPr>
        <w:pStyle w:val="NormalWeb"/>
        <w:spacing w:before="0" w:beforeAutospacing="0" w:after="0" w:afterAutospacing="0" w:line="276" w:lineRule="auto"/>
        <w:jc w:val="both"/>
        <w:rPr>
          <w:rFonts w:ascii="Times New Roman" w:hAnsi="Times New Roman"/>
          <w:sz w:val="22"/>
          <w:szCs w:val="22"/>
          <w:lang w:val="en-GB"/>
        </w:rPr>
      </w:pPr>
      <w:r w:rsidRPr="000B4466">
        <w:rPr>
          <w:rFonts w:eastAsia="MS Mincho"/>
          <w:sz w:val="22"/>
          <w:szCs w:val="22"/>
          <w:lang w:val="en-GB"/>
        </w:rPr>
        <w:t xml:space="preserve">The goal of the MIA </w:t>
      </w:r>
      <w:r w:rsidR="00AD7CDA" w:rsidRPr="000B4466">
        <w:rPr>
          <w:rFonts w:eastAsia="MS Mincho"/>
          <w:sz w:val="22"/>
          <w:szCs w:val="22"/>
          <w:lang w:val="en-GB"/>
        </w:rPr>
        <w:t xml:space="preserve">and NAP </w:t>
      </w:r>
      <w:r w:rsidRPr="000B4466">
        <w:rPr>
          <w:rFonts w:eastAsia="MS Mincho"/>
          <w:sz w:val="22"/>
          <w:szCs w:val="22"/>
          <w:lang w:val="en-GB"/>
        </w:rPr>
        <w:t xml:space="preserve">development is </w:t>
      </w:r>
      <w:r w:rsidR="003221A6" w:rsidRPr="00653331">
        <w:rPr>
          <w:rFonts w:ascii="Times New Roman" w:eastAsia="MS Mincho" w:hAnsi="Times New Roman"/>
          <w:sz w:val="22"/>
          <w:szCs w:val="22"/>
          <w:lang w:val="en-GB"/>
        </w:rPr>
        <w:t xml:space="preserve">to </w:t>
      </w:r>
      <w:r w:rsidR="003221A6">
        <w:rPr>
          <w:rFonts w:ascii="Times New Roman" w:eastAsia="MS Mincho" w:hAnsi="Times New Roman"/>
          <w:sz w:val="22"/>
          <w:szCs w:val="22"/>
          <w:lang w:val="en-GB"/>
        </w:rPr>
        <w:t xml:space="preserve">contribute to </w:t>
      </w:r>
      <w:r w:rsidR="003221A6" w:rsidRPr="00653331">
        <w:rPr>
          <w:rFonts w:ascii="Times New Roman" w:eastAsia="MS Mincho" w:hAnsi="Times New Roman"/>
          <w:sz w:val="22"/>
          <w:szCs w:val="22"/>
          <w:lang w:val="en-GB"/>
        </w:rPr>
        <w:t xml:space="preserve">the implementation of the </w:t>
      </w:r>
      <w:proofErr w:type="spellStart"/>
      <w:r w:rsidR="003221A6" w:rsidRPr="00653331">
        <w:rPr>
          <w:rFonts w:ascii="Times New Roman" w:eastAsia="MS Mincho" w:hAnsi="Times New Roman"/>
          <w:sz w:val="22"/>
          <w:szCs w:val="22"/>
          <w:lang w:val="en-GB"/>
        </w:rPr>
        <w:t>Minamata</w:t>
      </w:r>
      <w:proofErr w:type="spellEnd"/>
      <w:r w:rsidR="003221A6" w:rsidRPr="00653331">
        <w:rPr>
          <w:rFonts w:ascii="Times New Roman" w:eastAsia="MS Mincho" w:hAnsi="Times New Roman"/>
          <w:sz w:val="22"/>
          <w:szCs w:val="22"/>
          <w:lang w:val="en-GB"/>
        </w:rPr>
        <w:t xml:space="preserve"> Convention through the reduction of the risks posed by the unsound use, management and release</w:t>
      </w:r>
      <w:r w:rsidR="003221A6">
        <w:rPr>
          <w:rFonts w:ascii="Times New Roman" w:eastAsia="MS Mincho" w:hAnsi="Times New Roman"/>
          <w:sz w:val="22"/>
          <w:szCs w:val="22"/>
          <w:lang w:val="en-GB"/>
        </w:rPr>
        <w:t>s</w:t>
      </w:r>
      <w:r w:rsidR="003221A6" w:rsidRPr="00653331">
        <w:rPr>
          <w:rFonts w:ascii="Times New Roman" w:eastAsia="MS Mincho" w:hAnsi="Times New Roman"/>
          <w:sz w:val="22"/>
          <w:szCs w:val="22"/>
          <w:lang w:val="en-GB"/>
        </w:rPr>
        <w:t xml:space="preserve"> of mercury</w:t>
      </w:r>
      <w:r w:rsidR="003221A6">
        <w:rPr>
          <w:rFonts w:ascii="Times New Roman" w:eastAsia="MS Mincho" w:hAnsi="Times New Roman"/>
          <w:sz w:val="22"/>
          <w:szCs w:val="22"/>
          <w:lang w:val="en-GB"/>
        </w:rPr>
        <w:t>,</w:t>
      </w:r>
      <w:r w:rsidR="003221A6" w:rsidRPr="00653331">
        <w:rPr>
          <w:rFonts w:ascii="Times New Roman" w:eastAsia="MS Mincho" w:hAnsi="Times New Roman"/>
          <w:sz w:val="22"/>
          <w:szCs w:val="22"/>
          <w:lang w:val="en-GB"/>
        </w:rPr>
        <w:t xml:space="preserve"> in </w:t>
      </w:r>
      <w:r w:rsidR="003221A6">
        <w:rPr>
          <w:rFonts w:ascii="Times New Roman" w:eastAsia="MS Mincho" w:hAnsi="Times New Roman"/>
          <w:sz w:val="22"/>
          <w:szCs w:val="22"/>
          <w:lang w:val="en-GB"/>
        </w:rPr>
        <w:t xml:space="preserve">particular in </w:t>
      </w:r>
      <w:r w:rsidR="003221A6" w:rsidRPr="00653331">
        <w:rPr>
          <w:rFonts w:ascii="Times New Roman" w:eastAsia="MS Mincho" w:hAnsi="Times New Roman"/>
          <w:sz w:val="22"/>
          <w:szCs w:val="22"/>
          <w:lang w:val="en-GB"/>
        </w:rPr>
        <w:t xml:space="preserve">the </w:t>
      </w:r>
      <w:r w:rsidR="003221A6">
        <w:rPr>
          <w:rFonts w:ascii="Times New Roman" w:eastAsia="MS Mincho" w:hAnsi="Times New Roman"/>
          <w:sz w:val="22"/>
          <w:szCs w:val="22"/>
          <w:lang w:val="en-GB"/>
        </w:rPr>
        <w:t>ASGM</w:t>
      </w:r>
      <w:r w:rsidR="003221A6" w:rsidRPr="00653331">
        <w:rPr>
          <w:rFonts w:ascii="Times New Roman" w:eastAsia="MS Mincho" w:hAnsi="Times New Roman"/>
          <w:sz w:val="22"/>
          <w:szCs w:val="22"/>
          <w:lang w:val="en-GB"/>
        </w:rPr>
        <w:t xml:space="preserve"> sector</w:t>
      </w:r>
      <w:r w:rsidR="003221A6">
        <w:rPr>
          <w:rFonts w:ascii="Times New Roman" w:eastAsia="MS Mincho" w:hAnsi="Times New Roman"/>
          <w:sz w:val="22"/>
          <w:szCs w:val="22"/>
          <w:lang w:val="en-GB"/>
        </w:rPr>
        <w:t>s</w:t>
      </w:r>
      <w:r w:rsidR="003221A6" w:rsidRPr="00653331">
        <w:rPr>
          <w:rFonts w:ascii="Times New Roman" w:eastAsia="MS Mincho" w:hAnsi="Times New Roman"/>
          <w:sz w:val="22"/>
          <w:szCs w:val="22"/>
          <w:lang w:val="en-GB"/>
        </w:rPr>
        <w:t>.  This goal contribute</w:t>
      </w:r>
      <w:r w:rsidR="003221A6">
        <w:rPr>
          <w:rFonts w:ascii="Times New Roman" w:eastAsia="MS Mincho" w:hAnsi="Times New Roman"/>
          <w:sz w:val="22"/>
          <w:szCs w:val="22"/>
          <w:lang w:val="en-GB"/>
        </w:rPr>
        <w:t>s</w:t>
      </w:r>
      <w:r w:rsidR="003221A6" w:rsidRPr="00653331">
        <w:rPr>
          <w:rFonts w:ascii="Times New Roman" w:eastAsia="MS Mincho" w:hAnsi="Times New Roman"/>
          <w:sz w:val="22"/>
          <w:szCs w:val="22"/>
          <w:lang w:val="en-GB"/>
        </w:rPr>
        <w:t xml:space="preserve"> to the GEF focal area strategy 1 of the chemicals waste area which is “</w:t>
      </w:r>
      <w:r w:rsidR="003221A6" w:rsidRPr="00AF4922">
        <w:rPr>
          <w:rFonts w:ascii="Times New Roman" w:hAnsi="Times New Roman"/>
          <w:i/>
          <w:iCs/>
          <w:sz w:val="22"/>
          <w:szCs w:val="22"/>
          <w:lang w:val="en-GB"/>
        </w:rPr>
        <w:t xml:space="preserve">Develop the enabling conditions, tools and environment to manage harmful chemicals and wastes ». </w:t>
      </w:r>
    </w:p>
    <w:p w14:paraId="0A1DDE1B" w14:textId="77777777" w:rsidR="00A02195" w:rsidRPr="0042523D" w:rsidRDefault="00A02195" w:rsidP="00392308">
      <w:pPr>
        <w:tabs>
          <w:tab w:val="center" w:pos="0"/>
        </w:tabs>
        <w:spacing w:line="276" w:lineRule="auto"/>
        <w:jc w:val="both"/>
        <w:rPr>
          <w:rFonts w:eastAsia="MS Mincho"/>
          <w:sz w:val="22"/>
          <w:szCs w:val="22"/>
        </w:rPr>
      </w:pPr>
    </w:p>
    <w:p w14:paraId="36DE76E5" w14:textId="684DB922" w:rsidR="00A02195" w:rsidRPr="0077202D" w:rsidRDefault="00A02195" w:rsidP="00392308">
      <w:pPr>
        <w:tabs>
          <w:tab w:val="center" w:pos="0"/>
        </w:tabs>
        <w:spacing w:line="276" w:lineRule="auto"/>
        <w:jc w:val="both"/>
        <w:rPr>
          <w:rFonts w:eastAsia="MS Mincho"/>
          <w:sz w:val="22"/>
          <w:szCs w:val="22"/>
        </w:rPr>
      </w:pPr>
      <w:r w:rsidRPr="0042523D">
        <w:rPr>
          <w:rFonts w:eastAsia="MS Mincho"/>
          <w:b/>
          <w:bCs/>
          <w:sz w:val="22"/>
          <w:szCs w:val="22"/>
        </w:rPr>
        <w:t>Project objective</w:t>
      </w:r>
      <w:r w:rsidR="00AD7CDA">
        <w:rPr>
          <w:rFonts w:eastAsia="MS Mincho"/>
          <w:sz w:val="22"/>
          <w:szCs w:val="22"/>
        </w:rPr>
        <w:t xml:space="preserve">: </w:t>
      </w:r>
      <w:r w:rsidR="003221A6" w:rsidRPr="003221A6">
        <w:rPr>
          <w:bCs/>
          <w:iCs/>
          <w:sz w:val="22"/>
          <w:szCs w:val="22"/>
          <w:lang w:val="en-GB"/>
        </w:rPr>
        <w:t xml:space="preserve">Ratification and early implementation of the </w:t>
      </w:r>
      <w:proofErr w:type="spellStart"/>
      <w:r w:rsidR="003221A6" w:rsidRPr="003221A6">
        <w:rPr>
          <w:bCs/>
          <w:iCs/>
          <w:sz w:val="22"/>
          <w:szCs w:val="22"/>
          <w:lang w:val="en-GB"/>
        </w:rPr>
        <w:t>Minamata</w:t>
      </w:r>
      <w:proofErr w:type="spellEnd"/>
      <w:r w:rsidR="003221A6" w:rsidRPr="003221A6">
        <w:rPr>
          <w:bCs/>
          <w:iCs/>
          <w:sz w:val="22"/>
          <w:szCs w:val="22"/>
          <w:lang w:val="en-GB"/>
        </w:rPr>
        <w:t xml:space="preserve"> Convention contributes to</w:t>
      </w:r>
      <w:r w:rsidR="003221A6" w:rsidRPr="003221A6">
        <w:rPr>
          <w:sz w:val="22"/>
          <w:szCs w:val="22"/>
        </w:rPr>
        <w:t xml:space="preserve"> the </w:t>
      </w:r>
      <w:r w:rsidR="003221A6" w:rsidRPr="003221A6">
        <w:rPr>
          <w:bCs/>
          <w:iCs/>
          <w:sz w:val="22"/>
          <w:szCs w:val="22"/>
        </w:rPr>
        <w:t>protection of human health and the environment from the risks posed by unintentional and intentional emissions and releases, unsound use and management of mercury in Indonesia.</w:t>
      </w:r>
    </w:p>
    <w:p w14:paraId="0F83F4CE" w14:textId="77777777" w:rsidR="00A02195" w:rsidRPr="0042523D" w:rsidRDefault="00A02195" w:rsidP="00392308">
      <w:pPr>
        <w:tabs>
          <w:tab w:val="center" w:pos="0"/>
        </w:tabs>
        <w:spacing w:line="276" w:lineRule="auto"/>
        <w:jc w:val="both"/>
        <w:rPr>
          <w:rFonts w:eastAsia="MS Mincho"/>
          <w:sz w:val="22"/>
          <w:szCs w:val="22"/>
        </w:rPr>
      </w:pPr>
    </w:p>
    <w:p w14:paraId="1764F0A3" w14:textId="67C62726" w:rsidR="007866D4" w:rsidRPr="007866D4" w:rsidRDefault="007866D4" w:rsidP="00392308">
      <w:pPr>
        <w:tabs>
          <w:tab w:val="center" w:pos="0"/>
        </w:tabs>
        <w:spacing w:line="276" w:lineRule="auto"/>
        <w:jc w:val="both"/>
        <w:rPr>
          <w:b/>
          <w:sz w:val="22"/>
          <w:szCs w:val="22"/>
          <w:lang w:val="en-GB"/>
        </w:rPr>
      </w:pPr>
      <w:r w:rsidRPr="007866D4">
        <w:rPr>
          <w:b/>
          <w:bCs/>
          <w:sz w:val="22"/>
          <w:szCs w:val="22"/>
          <w:u w:val="single"/>
          <w:lang w:val="en-GB"/>
        </w:rPr>
        <w:t>Project Components and Activities</w:t>
      </w:r>
      <w:r w:rsidRPr="007866D4">
        <w:rPr>
          <w:sz w:val="22"/>
          <w:szCs w:val="22"/>
          <w:lang w:val="en-GB"/>
        </w:rPr>
        <w:t xml:space="preserve">: The national MIA </w:t>
      </w:r>
      <w:r w:rsidR="00C76F76">
        <w:rPr>
          <w:sz w:val="22"/>
          <w:szCs w:val="22"/>
          <w:lang w:val="en-GB"/>
        </w:rPr>
        <w:t xml:space="preserve">and NAP </w:t>
      </w:r>
      <w:r w:rsidRPr="007866D4">
        <w:rPr>
          <w:sz w:val="22"/>
          <w:szCs w:val="22"/>
          <w:lang w:val="en-GB"/>
        </w:rPr>
        <w:t>development has t</w:t>
      </w:r>
      <w:r w:rsidR="00CF7408">
        <w:rPr>
          <w:sz w:val="22"/>
          <w:szCs w:val="22"/>
          <w:lang w:val="en-GB"/>
        </w:rPr>
        <w:t>hree</w:t>
      </w:r>
      <w:r w:rsidRPr="007866D4">
        <w:rPr>
          <w:sz w:val="22"/>
          <w:szCs w:val="22"/>
          <w:lang w:val="en-GB"/>
        </w:rPr>
        <w:t xml:space="preserve"> components, which consists of the activities indicated below. Each component includes information on project outputs and activities. </w:t>
      </w:r>
    </w:p>
    <w:p w14:paraId="167065D3" w14:textId="77777777" w:rsidR="007866D4" w:rsidRPr="007866D4" w:rsidRDefault="007866D4" w:rsidP="00392308">
      <w:pPr>
        <w:tabs>
          <w:tab w:val="center" w:pos="0"/>
        </w:tabs>
        <w:spacing w:line="276" w:lineRule="auto"/>
        <w:jc w:val="both"/>
        <w:rPr>
          <w:b/>
          <w:bCs/>
          <w:i/>
          <w:iCs/>
          <w:sz w:val="22"/>
          <w:szCs w:val="22"/>
          <w:highlight w:val="yellow"/>
          <w:u w:val="single"/>
        </w:rPr>
      </w:pPr>
    </w:p>
    <w:p w14:paraId="62A1C2DA" w14:textId="4C04799D" w:rsidR="00CF7408" w:rsidRDefault="007866D4" w:rsidP="00392308">
      <w:pPr>
        <w:spacing w:line="276" w:lineRule="auto"/>
        <w:rPr>
          <w:b/>
          <w:bCs/>
          <w:i/>
          <w:iCs/>
          <w:sz w:val="22"/>
          <w:szCs w:val="22"/>
          <w:lang w:val="en-GB" w:eastAsia="de-DE"/>
        </w:rPr>
      </w:pPr>
      <w:r w:rsidRPr="007866D4">
        <w:rPr>
          <w:b/>
          <w:bCs/>
          <w:i/>
          <w:iCs/>
          <w:sz w:val="22"/>
          <w:szCs w:val="22"/>
          <w:lang w:val="en-GB" w:eastAsia="de-DE"/>
        </w:rPr>
        <w:t xml:space="preserve">Component 1: </w:t>
      </w:r>
      <w:r w:rsidR="00CF7408" w:rsidRPr="00CF7408">
        <w:rPr>
          <w:b/>
          <w:i/>
          <w:color w:val="000000"/>
          <w:sz w:val="22"/>
          <w:szCs w:val="22"/>
        </w:rPr>
        <w:t xml:space="preserve">Global technical support for </w:t>
      </w:r>
      <w:r w:rsidR="001D5B6A">
        <w:rPr>
          <w:b/>
          <w:i/>
          <w:color w:val="000000"/>
          <w:sz w:val="22"/>
          <w:szCs w:val="22"/>
        </w:rPr>
        <w:t xml:space="preserve">MIA and </w:t>
      </w:r>
      <w:r w:rsidR="00CF7408" w:rsidRPr="00CF7408">
        <w:rPr>
          <w:b/>
          <w:i/>
          <w:color w:val="000000"/>
          <w:sz w:val="22"/>
          <w:szCs w:val="22"/>
        </w:rPr>
        <w:t>NAP development</w:t>
      </w:r>
    </w:p>
    <w:p w14:paraId="6DF6F34A" w14:textId="77777777" w:rsidR="00CF7408" w:rsidRDefault="00CF7408" w:rsidP="00392308">
      <w:pPr>
        <w:spacing w:line="276" w:lineRule="auto"/>
        <w:jc w:val="both"/>
        <w:outlineLvl w:val="0"/>
        <w:rPr>
          <w:sz w:val="22"/>
          <w:szCs w:val="22"/>
          <w:lang w:val="en-GB"/>
        </w:rPr>
      </w:pPr>
    </w:p>
    <w:p w14:paraId="1E18B2EB" w14:textId="15500B27" w:rsidR="00865E01" w:rsidRPr="00072F8B" w:rsidRDefault="00865E01" w:rsidP="00392308">
      <w:pPr>
        <w:spacing w:line="276" w:lineRule="auto"/>
        <w:jc w:val="both"/>
        <w:outlineLvl w:val="0"/>
        <w:rPr>
          <w:sz w:val="22"/>
          <w:szCs w:val="22"/>
          <w:lang w:val="en-GB"/>
        </w:rPr>
      </w:pPr>
      <w:r>
        <w:rPr>
          <w:sz w:val="22"/>
          <w:szCs w:val="22"/>
          <w:lang w:val="en-GB"/>
        </w:rPr>
        <w:t>T</w:t>
      </w:r>
      <w:r w:rsidRPr="00072F8B">
        <w:rPr>
          <w:sz w:val="22"/>
          <w:szCs w:val="22"/>
          <w:lang w:val="en-GB"/>
        </w:rPr>
        <w:t>his project component will strengthen i</w:t>
      </w:r>
      <w:r>
        <w:rPr>
          <w:sz w:val="22"/>
          <w:szCs w:val="22"/>
          <w:lang w:val="en-GB"/>
        </w:rPr>
        <w:t xml:space="preserve">nformation exchange between </w:t>
      </w:r>
      <w:r w:rsidRPr="00072F8B">
        <w:rPr>
          <w:sz w:val="22"/>
          <w:szCs w:val="22"/>
          <w:lang w:val="en-GB"/>
        </w:rPr>
        <w:t>stakehold</w:t>
      </w:r>
      <w:r>
        <w:rPr>
          <w:sz w:val="22"/>
          <w:szCs w:val="22"/>
          <w:lang w:val="en-GB"/>
        </w:rPr>
        <w:t>ers regionally</w:t>
      </w:r>
      <w:r w:rsidR="001D5B6A">
        <w:rPr>
          <w:sz w:val="22"/>
          <w:szCs w:val="22"/>
          <w:lang w:val="en-GB"/>
        </w:rPr>
        <w:t>/globally</w:t>
      </w:r>
      <w:r>
        <w:rPr>
          <w:sz w:val="22"/>
          <w:szCs w:val="22"/>
          <w:lang w:val="en-GB"/>
        </w:rPr>
        <w:t>. As part of this,</w:t>
      </w:r>
      <w:r w:rsidRPr="00072F8B">
        <w:rPr>
          <w:sz w:val="22"/>
          <w:szCs w:val="22"/>
          <w:lang w:val="en-GB"/>
        </w:rPr>
        <w:t xml:space="preserve"> </w:t>
      </w:r>
      <w:r w:rsidRPr="00865E01">
        <w:rPr>
          <w:sz w:val="22"/>
          <w:szCs w:val="22"/>
          <w:u w:color="FF0000"/>
          <w:lang w:val="en-GB"/>
        </w:rPr>
        <w:t>Indonesia</w:t>
      </w:r>
      <w:r w:rsidRPr="00865E01">
        <w:rPr>
          <w:sz w:val="22"/>
          <w:szCs w:val="22"/>
          <w:lang w:val="en-GB"/>
        </w:rPr>
        <w:t xml:space="preserve"> will receive additional training and support to develop its </w:t>
      </w:r>
      <w:r w:rsidR="001D5B6A">
        <w:rPr>
          <w:sz w:val="22"/>
          <w:szCs w:val="22"/>
          <w:lang w:val="en-GB"/>
        </w:rPr>
        <w:t xml:space="preserve">MIA and </w:t>
      </w:r>
      <w:r w:rsidRPr="00865E01">
        <w:rPr>
          <w:sz w:val="22"/>
          <w:szCs w:val="22"/>
          <w:lang w:val="en-GB"/>
        </w:rPr>
        <w:t xml:space="preserve">NAP. </w:t>
      </w:r>
      <w:r w:rsidRPr="00865E01">
        <w:rPr>
          <w:sz w:val="22"/>
          <w:szCs w:val="22"/>
          <w:u w:color="FF0000"/>
          <w:lang w:val="en-GB"/>
        </w:rPr>
        <w:t>Indonesia</w:t>
      </w:r>
      <w:r w:rsidRPr="00865E01">
        <w:rPr>
          <w:sz w:val="22"/>
          <w:szCs w:val="22"/>
          <w:lang w:val="en-GB"/>
        </w:rPr>
        <w:t xml:space="preserve"> will have access to technical expertise and tools to facili</w:t>
      </w:r>
      <w:r>
        <w:rPr>
          <w:sz w:val="22"/>
          <w:szCs w:val="22"/>
          <w:lang w:val="en-GB"/>
        </w:rPr>
        <w:t xml:space="preserve">tate the development of the </w:t>
      </w:r>
      <w:r w:rsidR="001D5B6A">
        <w:rPr>
          <w:sz w:val="22"/>
          <w:szCs w:val="22"/>
          <w:lang w:val="en-GB"/>
        </w:rPr>
        <w:t xml:space="preserve">MIA and </w:t>
      </w:r>
      <w:r>
        <w:rPr>
          <w:sz w:val="22"/>
          <w:szCs w:val="22"/>
          <w:lang w:val="en-GB"/>
        </w:rPr>
        <w:t>NAP</w:t>
      </w:r>
      <w:r w:rsidRPr="00865E01">
        <w:rPr>
          <w:sz w:val="22"/>
          <w:szCs w:val="22"/>
          <w:lang w:val="en-GB"/>
        </w:rPr>
        <w:t xml:space="preserve"> and information exchange, developed within the framework of the UNEP Global Mercury Partnership. The technical expertise and tools provided will respond directly to country </w:t>
      </w:r>
      <w:proofErr w:type="gramStart"/>
      <w:r w:rsidRPr="00865E01">
        <w:rPr>
          <w:sz w:val="22"/>
          <w:szCs w:val="22"/>
          <w:lang w:val="en-GB"/>
        </w:rPr>
        <w:t>needs</w:t>
      </w:r>
      <w:proofErr w:type="gramEnd"/>
      <w:r w:rsidRPr="00865E01">
        <w:rPr>
          <w:sz w:val="22"/>
          <w:szCs w:val="22"/>
          <w:lang w:val="en-GB"/>
        </w:rPr>
        <w:t xml:space="preserve"> identified. With this additional support </w:t>
      </w:r>
      <w:r>
        <w:rPr>
          <w:sz w:val="22"/>
          <w:szCs w:val="22"/>
          <w:u w:color="FF0000"/>
          <w:lang w:val="en-GB"/>
        </w:rPr>
        <w:t>Indonesia</w:t>
      </w:r>
      <w:r w:rsidRPr="00865E01">
        <w:rPr>
          <w:sz w:val="22"/>
          <w:szCs w:val="22"/>
          <w:lang w:val="en-GB"/>
        </w:rPr>
        <w:t xml:space="preserve"> will be able to obtain feedback and rapid response to </w:t>
      </w:r>
      <w:r>
        <w:rPr>
          <w:sz w:val="22"/>
          <w:szCs w:val="22"/>
          <w:lang w:val="en-GB"/>
        </w:rPr>
        <w:t>its</w:t>
      </w:r>
      <w:r w:rsidRPr="00865E01">
        <w:rPr>
          <w:sz w:val="22"/>
          <w:szCs w:val="22"/>
          <w:lang w:val="en-GB"/>
        </w:rPr>
        <w:t xml:space="preserve"> querie</w:t>
      </w:r>
      <w:r>
        <w:rPr>
          <w:sz w:val="22"/>
          <w:szCs w:val="22"/>
          <w:lang w:val="en-GB"/>
        </w:rPr>
        <w:t xml:space="preserve">s on the development of the </w:t>
      </w:r>
      <w:r w:rsidR="001D5B6A">
        <w:rPr>
          <w:sz w:val="22"/>
          <w:szCs w:val="22"/>
          <w:lang w:val="en-GB"/>
        </w:rPr>
        <w:t xml:space="preserve">MIA and </w:t>
      </w:r>
      <w:r>
        <w:rPr>
          <w:sz w:val="22"/>
          <w:szCs w:val="22"/>
          <w:lang w:val="en-GB"/>
        </w:rPr>
        <w:t>NAP</w:t>
      </w:r>
      <w:r w:rsidRPr="00865E01">
        <w:rPr>
          <w:sz w:val="22"/>
          <w:szCs w:val="22"/>
          <w:lang w:val="en-GB"/>
        </w:rPr>
        <w:t xml:space="preserve"> and will also make full use</w:t>
      </w:r>
      <w:r w:rsidRPr="00072F8B">
        <w:rPr>
          <w:sz w:val="22"/>
          <w:szCs w:val="22"/>
          <w:lang w:val="en-GB"/>
        </w:rPr>
        <w:t xml:space="preserve"> of the existing capacities and expertise in the region and globally. Lessons learned identified through this project, in particular during the final lessons learned workshop will also be made available. It will identify opportunities for regional</w:t>
      </w:r>
      <w:r w:rsidR="00C76F76">
        <w:rPr>
          <w:sz w:val="22"/>
          <w:szCs w:val="22"/>
          <w:lang w:val="en-GB"/>
        </w:rPr>
        <w:t>/global</w:t>
      </w:r>
      <w:r w:rsidRPr="00072F8B">
        <w:rPr>
          <w:sz w:val="22"/>
          <w:szCs w:val="22"/>
          <w:lang w:val="en-GB"/>
        </w:rPr>
        <w:t xml:space="preserve"> cooperation and synergies between countries working on their </w:t>
      </w:r>
      <w:r w:rsidR="001D5B6A">
        <w:rPr>
          <w:sz w:val="22"/>
          <w:szCs w:val="22"/>
          <w:lang w:val="en-GB"/>
        </w:rPr>
        <w:t xml:space="preserve">MIAs and </w:t>
      </w:r>
      <w:r w:rsidRPr="00072F8B">
        <w:rPr>
          <w:sz w:val="22"/>
          <w:szCs w:val="22"/>
          <w:lang w:val="en-GB"/>
        </w:rPr>
        <w:t>NAPs.</w:t>
      </w:r>
    </w:p>
    <w:p w14:paraId="755C704F" w14:textId="77777777" w:rsidR="007866D4" w:rsidRDefault="007866D4" w:rsidP="00392308">
      <w:pPr>
        <w:spacing w:line="276" w:lineRule="auto"/>
        <w:jc w:val="both"/>
        <w:outlineLvl w:val="0"/>
        <w:rPr>
          <w:sz w:val="22"/>
          <w:szCs w:val="22"/>
          <w:lang w:val="en-GB"/>
        </w:rPr>
      </w:pPr>
    </w:p>
    <w:p w14:paraId="6D4FAA18" w14:textId="77777777" w:rsidR="003D7FD6" w:rsidRDefault="003D7FD6" w:rsidP="00392308">
      <w:pPr>
        <w:spacing w:line="276" w:lineRule="auto"/>
        <w:jc w:val="both"/>
        <w:rPr>
          <w:rFonts w:eastAsia="MS Mincho"/>
          <w:bCs/>
          <w:sz w:val="22"/>
          <w:szCs w:val="22"/>
          <w:u w:val="single"/>
          <w:lang w:val="en-GB"/>
        </w:rPr>
      </w:pPr>
      <w:r w:rsidRPr="007866D4">
        <w:rPr>
          <w:rFonts w:eastAsia="MS Mincho"/>
          <w:bCs/>
          <w:sz w:val="22"/>
          <w:szCs w:val="22"/>
          <w:u w:val="single"/>
          <w:lang w:val="en-GB"/>
        </w:rPr>
        <w:t>Expected Outputs</w:t>
      </w:r>
      <w:r>
        <w:rPr>
          <w:rFonts w:eastAsia="MS Mincho"/>
          <w:bCs/>
          <w:sz w:val="22"/>
          <w:szCs w:val="22"/>
          <w:u w:val="single"/>
          <w:lang w:val="en-GB"/>
        </w:rPr>
        <w:t xml:space="preserve"> and planned activities</w:t>
      </w:r>
      <w:r w:rsidRPr="007866D4">
        <w:rPr>
          <w:rFonts w:eastAsia="MS Mincho"/>
          <w:bCs/>
          <w:sz w:val="22"/>
          <w:szCs w:val="22"/>
          <w:u w:val="single"/>
          <w:lang w:val="en-GB"/>
        </w:rPr>
        <w:t>:</w:t>
      </w:r>
    </w:p>
    <w:p w14:paraId="606006B5" w14:textId="77777777" w:rsidR="003D7FD6" w:rsidRPr="007866D4" w:rsidRDefault="003D7FD6" w:rsidP="00392308">
      <w:pPr>
        <w:spacing w:line="276" w:lineRule="auto"/>
        <w:jc w:val="both"/>
        <w:rPr>
          <w:rFonts w:eastAsia="MS Mincho"/>
          <w:bCs/>
          <w:sz w:val="22"/>
          <w:szCs w:val="22"/>
          <w:u w:val="single"/>
          <w:lang w:val="en-GB"/>
        </w:rPr>
      </w:pPr>
    </w:p>
    <w:p w14:paraId="243D57DA" w14:textId="4E563190" w:rsidR="003D7FD6" w:rsidRPr="00752F5A" w:rsidRDefault="00752F5A" w:rsidP="00392308">
      <w:pPr>
        <w:pStyle w:val="ListParagraph"/>
        <w:numPr>
          <w:ilvl w:val="1"/>
          <w:numId w:val="18"/>
        </w:numPr>
        <w:spacing w:line="276" w:lineRule="auto"/>
        <w:rPr>
          <w:sz w:val="22"/>
          <w:szCs w:val="22"/>
        </w:rPr>
      </w:pPr>
      <w:r w:rsidRPr="00752F5A">
        <w:rPr>
          <w:sz w:val="22"/>
          <w:szCs w:val="22"/>
        </w:rPr>
        <w:t xml:space="preserve">Training and guidance provided to relevant national stakeholders in Indonesia to develop a MIA and develop and implement a NAP as per Annex C of the </w:t>
      </w:r>
      <w:proofErr w:type="spellStart"/>
      <w:r w:rsidRPr="00752F5A">
        <w:rPr>
          <w:sz w:val="22"/>
          <w:szCs w:val="22"/>
        </w:rPr>
        <w:t>Minamata</w:t>
      </w:r>
      <w:proofErr w:type="spellEnd"/>
      <w:r w:rsidRPr="00752F5A">
        <w:rPr>
          <w:sz w:val="22"/>
          <w:szCs w:val="22"/>
        </w:rPr>
        <w:t xml:space="preserve"> Convention</w:t>
      </w:r>
      <w:r>
        <w:rPr>
          <w:sz w:val="22"/>
          <w:szCs w:val="22"/>
        </w:rPr>
        <w:t>.</w:t>
      </w:r>
    </w:p>
    <w:p w14:paraId="1690C375" w14:textId="77777777" w:rsidR="008C7115" w:rsidRDefault="008C7115" w:rsidP="00392308">
      <w:pPr>
        <w:pStyle w:val="ListParagraph"/>
        <w:spacing w:line="276" w:lineRule="auto"/>
        <w:ind w:left="360"/>
        <w:jc w:val="both"/>
        <w:rPr>
          <w:iCs/>
          <w:sz w:val="22"/>
          <w:szCs w:val="22"/>
          <w:lang w:val="en-GB"/>
        </w:rPr>
      </w:pPr>
    </w:p>
    <w:p w14:paraId="4DBA46E2" w14:textId="39B0347F" w:rsidR="003221A6" w:rsidRDefault="003D7FD6" w:rsidP="00392308">
      <w:pPr>
        <w:pStyle w:val="ListParagraph"/>
        <w:numPr>
          <w:ilvl w:val="2"/>
          <w:numId w:val="18"/>
        </w:numPr>
        <w:spacing w:line="276" w:lineRule="auto"/>
        <w:jc w:val="both"/>
        <w:rPr>
          <w:i/>
          <w:sz w:val="22"/>
          <w:szCs w:val="22"/>
          <w:lang w:val="en-GB"/>
        </w:rPr>
      </w:pPr>
      <w:r w:rsidRPr="003D7FD6">
        <w:rPr>
          <w:i/>
          <w:sz w:val="22"/>
          <w:szCs w:val="22"/>
          <w:lang w:val="en-GB"/>
        </w:rPr>
        <w:t xml:space="preserve">Development of a roster of experts and collection of tools and methodologies for </w:t>
      </w:r>
      <w:r w:rsidR="001D5B6A">
        <w:rPr>
          <w:i/>
          <w:sz w:val="22"/>
          <w:szCs w:val="22"/>
          <w:lang w:val="en-GB"/>
        </w:rPr>
        <w:t xml:space="preserve">MIA and </w:t>
      </w:r>
      <w:r w:rsidRPr="003D7FD6">
        <w:rPr>
          <w:i/>
          <w:sz w:val="22"/>
          <w:szCs w:val="22"/>
          <w:lang w:val="en-GB"/>
        </w:rPr>
        <w:t xml:space="preserve">NAP </w:t>
      </w:r>
      <w:r w:rsidR="001D5B6A">
        <w:rPr>
          <w:i/>
          <w:sz w:val="22"/>
          <w:szCs w:val="22"/>
          <w:lang w:val="en-GB"/>
        </w:rPr>
        <w:t>development</w:t>
      </w:r>
      <w:r w:rsidRPr="003D7FD6">
        <w:rPr>
          <w:i/>
          <w:sz w:val="22"/>
          <w:szCs w:val="22"/>
          <w:lang w:val="en-GB"/>
        </w:rPr>
        <w:t>;</w:t>
      </w:r>
    </w:p>
    <w:p w14:paraId="5229940B" w14:textId="77777777" w:rsidR="001E1929" w:rsidRDefault="001E1929" w:rsidP="00392308">
      <w:pPr>
        <w:pStyle w:val="ListParagraph"/>
        <w:spacing w:line="276" w:lineRule="auto"/>
        <w:jc w:val="both"/>
        <w:rPr>
          <w:i/>
          <w:sz w:val="22"/>
          <w:szCs w:val="22"/>
          <w:lang w:val="en-GB"/>
        </w:rPr>
      </w:pPr>
    </w:p>
    <w:p w14:paraId="68462C0D" w14:textId="77777777" w:rsidR="00865E01" w:rsidRDefault="003D7FD6" w:rsidP="00392308">
      <w:pPr>
        <w:pStyle w:val="ListParagraph"/>
        <w:numPr>
          <w:ilvl w:val="2"/>
          <w:numId w:val="18"/>
        </w:numPr>
        <w:spacing w:line="276" w:lineRule="auto"/>
        <w:jc w:val="both"/>
        <w:rPr>
          <w:i/>
          <w:sz w:val="22"/>
          <w:szCs w:val="22"/>
          <w:lang w:val="en-GB"/>
        </w:rPr>
      </w:pPr>
      <w:r w:rsidRPr="003221A6">
        <w:rPr>
          <w:i/>
          <w:sz w:val="22"/>
          <w:szCs w:val="22"/>
          <w:lang w:val="en-GB"/>
        </w:rPr>
        <w:t>Capacity building trainings and assistance with baseline inventories;</w:t>
      </w:r>
    </w:p>
    <w:p w14:paraId="2021597E" w14:textId="77777777" w:rsidR="001E1929" w:rsidRPr="001E1929" w:rsidRDefault="001E1929" w:rsidP="00392308">
      <w:pPr>
        <w:spacing w:line="276" w:lineRule="auto"/>
        <w:jc w:val="both"/>
        <w:rPr>
          <w:i/>
          <w:sz w:val="22"/>
          <w:szCs w:val="22"/>
          <w:lang w:val="en-GB"/>
        </w:rPr>
      </w:pPr>
    </w:p>
    <w:p w14:paraId="2F6E655B" w14:textId="77777777" w:rsidR="00865E01" w:rsidRDefault="003D7FD6" w:rsidP="00392308">
      <w:pPr>
        <w:pStyle w:val="ListParagraph"/>
        <w:numPr>
          <w:ilvl w:val="2"/>
          <w:numId w:val="18"/>
        </w:numPr>
        <w:spacing w:line="276" w:lineRule="auto"/>
        <w:jc w:val="both"/>
        <w:rPr>
          <w:i/>
          <w:sz w:val="22"/>
          <w:szCs w:val="22"/>
          <w:lang w:val="en-GB"/>
        </w:rPr>
      </w:pPr>
      <w:r w:rsidRPr="00865E01">
        <w:rPr>
          <w:i/>
          <w:sz w:val="22"/>
          <w:szCs w:val="22"/>
          <w:lang w:val="en-GB"/>
        </w:rPr>
        <w:t>Knowledge management and information exchange through the Global Mercury Partnership website and/or Partners websites and tools;</w:t>
      </w:r>
    </w:p>
    <w:p w14:paraId="67F72C49" w14:textId="77777777" w:rsidR="001E1929" w:rsidRPr="001E1929" w:rsidRDefault="001E1929" w:rsidP="00392308">
      <w:pPr>
        <w:spacing w:line="276" w:lineRule="auto"/>
        <w:jc w:val="both"/>
        <w:rPr>
          <w:i/>
          <w:sz w:val="22"/>
          <w:szCs w:val="22"/>
          <w:lang w:val="en-GB"/>
        </w:rPr>
      </w:pPr>
    </w:p>
    <w:p w14:paraId="571EB531" w14:textId="1DFF544A" w:rsidR="003D7FD6" w:rsidRPr="00865E01" w:rsidRDefault="003D7FD6" w:rsidP="00392308">
      <w:pPr>
        <w:pStyle w:val="ListParagraph"/>
        <w:numPr>
          <w:ilvl w:val="2"/>
          <w:numId w:val="18"/>
        </w:numPr>
        <w:spacing w:line="276" w:lineRule="auto"/>
        <w:jc w:val="both"/>
        <w:rPr>
          <w:i/>
          <w:sz w:val="22"/>
          <w:szCs w:val="22"/>
          <w:lang w:val="en-GB"/>
        </w:rPr>
      </w:pPr>
      <w:r w:rsidRPr="00865E01">
        <w:rPr>
          <w:i/>
          <w:iCs/>
          <w:sz w:val="22"/>
          <w:szCs w:val="22"/>
          <w:lang w:val="en-GB"/>
        </w:rPr>
        <w:t>Final national workshop to identify lessons learned and opportunities for future cooperation in the NAP implementation.</w:t>
      </w:r>
      <w:r w:rsidR="00865E01" w:rsidRPr="00865E01">
        <w:rPr>
          <w:i/>
          <w:iCs/>
          <w:sz w:val="22"/>
          <w:szCs w:val="22"/>
          <w:lang w:val="en-GB"/>
        </w:rPr>
        <w:t xml:space="preserve"> A gender session will be included in the workshop agenda. </w:t>
      </w:r>
    </w:p>
    <w:p w14:paraId="71F69622" w14:textId="77777777" w:rsidR="008C7115" w:rsidRPr="008C7115" w:rsidRDefault="008C7115" w:rsidP="00392308">
      <w:pPr>
        <w:spacing w:line="276" w:lineRule="auto"/>
        <w:jc w:val="both"/>
        <w:rPr>
          <w:i/>
          <w:sz w:val="22"/>
          <w:szCs w:val="22"/>
          <w:lang w:val="en-GB"/>
        </w:rPr>
      </w:pPr>
    </w:p>
    <w:p w14:paraId="0C70F37A" w14:textId="36DE7E15" w:rsidR="00CF7408" w:rsidRPr="007866D4" w:rsidRDefault="00CF7408" w:rsidP="00392308">
      <w:pPr>
        <w:spacing w:line="276" w:lineRule="auto"/>
        <w:rPr>
          <w:b/>
          <w:bCs/>
          <w:i/>
          <w:iCs/>
          <w:sz w:val="22"/>
          <w:szCs w:val="22"/>
          <w:lang w:val="en-GB" w:eastAsia="de-DE"/>
        </w:rPr>
      </w:pPr>
      <w:r w:rsidRPr="00CF7408">
        <w:rPr>
          <w:b/>
          <w:bCs/>
          <w:i/>
          <w:iCs/>
          <w:sz w:val="22"/>
          <w:szCs w:val="22"/>
          <w:lang w:val="en-GB"/>
        </w:rPr>
        <w:t xml:space="preserve">Component 2: </w:t>
      </w:r>
      <w:proofErr w:type="spellStart"/>
      <w:r w:rsidRPr="007866D4">
        <w:rPr>
          <w:b/>
          <w:bCs/>
          <w:i/>
          <w:iCs/>
          <w:sz w:val="22"/>
          <w:szCs w:val="22"/>
          <w:lang w:eastAsia="de-DE"/>
        </w:rPr>
        <w:t>Minamata</w:t>
      </w:r>
      <w:proofErr w:type="spellEnd"/>
      <w:r w:rsidRPr="007866D4">
        <w:rPr>
          <w:b/>
          <w:bCs/>
          <w:i/>
          <w:iCs/>
          <w:sz w:val="22"/>
          <w:szCs w:val="22"/>
          <w:lang w:eastAsia="de-DE"/>
        </w:rPr>
        <w:t xml:space="preserve"> Initial Assessment (MIA)</w:t>
      </w:r>
      <w:r w:rsidR="00865E01">
        <w:rPr>
          <w:b/>
          <w:bCs/>
          <w:i/>
          <w:iCs/>
          <w:sz w:val="22"/>
          <w:szCs w:val="22"/>
          <w:lang w:eastAsia="de-DE"/>
        </w:rPr>
        <w:t xml:space="preserve"> and National Action Plan (NAP)</w:t>
      </w:r>
      <w:r w:rsidRPr="007866D4">
        <w:rPr>
          <w:b/>
          <w:bCs/>
          <w:i/>
          <w:iCs/>
          <w:sz w:val="22"/>
          <w:szCs w:val="22"/>
          <w:lang w:eastAsia="de-DE"/>
        </w:rPr>
        <w:t xml:space="preserve"> development</w:t>
      </w:r>
      <w:r w:rsidR="00A47BAF">
        <w:rPr>
          <w:b/>
          <w:bCs/>
          <w:i/>
          <w:iCs/>
          <w:sz w:val="22"/>
          <w:szCs w:val="22"/>
          <w:lang w:eastAsia="de-DE"/>
        </w:rPr>
        <w:t>, validation and endorsement</w:t>
      </w:r>
    </w:p>
    <w:p w14:paraId="64394471" w14:textId="77777777" w:rsidR="00CF7408" w:rsidRDefault="00CF7408" w:rsidP="00392308">
      <w:pPr>
        <w:tabs>
          <w:tab w:val="num" w:pos="720"/>
        </w:tabs>
        <w:spacing w:line="276" w:lineRule="auto"/>
        <w:jc w:val="both"/>
        <w:rPr>
          <w:rFonts w:eastAsia="MS Mincho"/>
          <w:bCs/>
          <w:kern w:val="1"/>
          <w:sz w:val="22"/>
          <w:szCs w:val="22"/>
        </w:rPr>
      </w:pPr>
    </w:p>
    <w:p w14:paraId="764D8421" w14:textId="04039AF1" w:rsidR="007866D4" w:rsidRPr="007866D4" w:rsidRDefault="007866D4" w:rsidP="00392308">
      <w:pPr>
        <w:tabs>
          <w:tab w:val="num" w:pos="720"/>
        </w:tabs>
        <w:spacing w:line="276" w:lineRule="auto"/>
        <w:jc w:val="both"/>
        <w:rPr>
          <w:rFonts w:eastAsia="MS Mincho"/>
          <w:bCs/>
          <w:kern w:val="1"/>
          <w:sz w:val="22"/>
          <w:szCs w:val="22"/>
        </w:rPr>
      </w:pPr>
      <w:r w:rsidRPr="007866D4">
        <w:rPr>
          <w:rFonts w:eastAsia="MS Mincho"/>
          <w:bCs/>
          <w:kern w:val="1"/>
          <w:sz w:val="22"/>
          <w:szCs w:val="22"/>
        </w:rPr>
        <w:t xml:space="preserve">The National Coordination Mechanism (NCM) will be identified under this component. The NCM will coordinate and guide the implementation of the project while strengthening the synergies between institutions on management of chemicals, including mercury. Sectors that will participate in this process as part of the National Coordination Mechanism include representatives from health, environment, labor, finance, economy, industry, </w:t>
      </w:r>
      <w:proofErr w:type="gramStart"/>
      <w:r w:rsidRPr="007866D4">
        <w:rPr>
          <w:rFonts w:eastAsia="MS Mincho"/>
          <w:bCs/>
          <w:kern w:val="1"/>
          <w:sz w:val="22"/>
          <w:szCs w:val="22"/>
        </w:rPr>
        <w:t>mining</w:t>
      </w:r>
      <w:proofErr w:type="gramEnd"/>
      <w:r w:rsidRPr="007866D4">
        <w:rPr>
          <w:rFonts w:eastAsia="MS Mincho"/>
          <w:bCs/>
          <w:kern w:val="1"/>
          <w:sz w:val="22"/>
          <w:szCs w:val="22"/>
        </w:rPr>
        <w:t xml:space="preserve"> and energy sectors. </w:t>
      </w:r>
    </w:p>
    <w:p w14:paraId="16D2D94E" w14:textId="77777777" w:rsidR="007866D4" w:rsidRPr="007866D4" w:rsidRDefault="007866D4" w:rsidP="00392308">
      <w:pPr>
        <w:tabs>
          <w:tab w:val="num" w:pos="720"/>
        </w:tabs>
        <w:spacing w:line="276" w:lineRule="auto"/>
        <w:jc w:val="both"/>
        <w:rPr>
          <w:rFonts w:eastAsia="MS Mincho"/>
          <w:bCs/>
          <w:kern w:val="1"/>
          <w:sz w:val="22"/>
          <w:szCs w:val="22"/>
        </w:rPr>
      </w:pPr>
    </w:p>
    <w:p w14:paraId="0A5425A2" w14:textId="59347391" w:rsidR="00C76F76" w:rsidRPr="007866D4" w:rsidRDefault="007866D4" w:rsidP="00392308">
      <w:pPr>
        <w:spacing w:line="276" w:lineRule="auto"/>
        <w:jc w:val="both"/>
        <w:outlineLvl w:val="0"/>
        <w:rPr>
          <w:rFonts w:eastAsia="MS Mincho"/>
          <w:bCs/>
          <w:sz w:val="22"/>
          <w:szCs w:val="22"/>
        </w:rPr>
      </w:pPr>
      <w:r w:rsidRPr="007866D4">
        <w:rPr>
          <w:iCs/>
          <w:color w:val="000000"/>
          <w:sz w:val="22"/>
          <w:szCs w:val="22"/>
          <w:lang w:val="en-GB"/>
        </w:rPr>
        <w:t xml:space="preserve">In addition, the NCM will identify a stakeholder advisory group (SAG), composed of stakeholders who possess relevant knowledge and information, and whose collaboration and cooperation will be needed for the successful formulation of the MIA and NAP. The SAG will include relevant members of civil society with experience and knowledge in the national mercury uses and releases. </w:t>
      </w:r>
      <w:r w:rsidR="003C3272" w:rsidRPr="00504A59">
        <w:rPr>
          <w:rFonts w:eastAsia="MS Mincho"/>
          <w:bCs/>
          <w:sz w:val="22"/>
          <w:szCs w:val="22"/>
        </w:rPr>
        <w:t xml:space="preserve">A gender specialist will be identified in the country to participate actively in the NCM for mercury. </w:t>
      </w:r>
      <w:r w:rsidRPr="007866D4">
        <w:rPr>
          <w:iCs/>
          <w:color w:val="000000"/>
          <w:sz w:val="22"/>
          <w:szCs w:val="22"/>
          <w:lang w:val="en-GB"/>
        </w:rPr>
        <w:t xml:space="preserve">The NCM will engage with the SAG at regular intervals and during all phases of the MIA and NAP development and direct feedback on these documents will be provided through a mechanism to be agreed upon by the NCM. A list of suggested members of the NCM and of the </w:t>
      </w:r>
      <w:r w:rsidR="00CF7408">
        <w:rPr>
          <w:iCs/>
          <w:color w:val="000000"/>
          <w:sz w:val="22"/>
          <w:szCs w:val="22"/>
          <w:lang w:val="en-GB"/>
        </w:rPr>
        <w:t>SAG</w:t>
      </w:r>
      <w:r w:rsidRPr="007866D4">
        <w:rPr>
          <w:iCs/>
          <w:color w:val="000000"/>
          <w:sz w:val="22"/>
          <w:szCs w:val="22"/>
          <w:lang w:val="en-GB"/>
        </w:rPr>
        <w:t xml:space="preserve"> can be found at page 9-10 to the guidance document</w:t>
      </w:r>
      <w:r w:rsidRPr="007866D4">
        <w:rPr>
          <w:iCs/>
          <w:color w:val="000000"/>
          <w:sz w:val="22"/>
          <w:szCs w:val="22"/>
          <w:vertAlign w:val="superscript"/>
          <w:lang w:val="en-GB"/>
        </w:rPr>
        <w:footnoteReference w:id="9"/>
      </w:r>
      <w:r w:rsidRPr="007866D4">
        <w:rPr>
          <w:iCs/>
          <w:color w:val="000000"/>
          <w:sz w:val="22"/>
          <w:szCs w:val="22"/>
          <w:lang w:val="en-GB"/>
        </w:rPr>
        <w:t xml:space="preserve"> for NAP development. </w:t>
      </w:r>
      <w:r w:rsidR="00CF7408">
        <w:rPr>
          <w:iCs/>
          <w:color w:val="000000"/>
          <w:sz w:val="22"/>
          <w:szCs w:val="22"/>
          <w:lang w:val="en-GB"/>
        </w:rPr>
        <w:t xml:space="preserve">It will be complemented by relevant stakeholders of other sectors during the inception workshop. </w:t>
      </w:r>
      <w:r w:rsidRPr="007866D4">
        <w:rPr>
          <w:iCs/>
          <w:color w:val="000000"/>
          <w:sz w:val="22"/>
          <w:szCs w:val="22"/>
          <w:lang w:val="en-GB"/>
        </w:rPr>
        <w:t xml:space="preserve">It is expected that these broader consultations will </w:t>
      </w:r>
      <w:r w:rsidRPr="007866D4">
        <w:rPr>
          <w:rFonts w:eastAsia="MS Mincho"/>
          <w:bCs/>
          <w:sz w:val="22"/>
          <w:szCs w:val="22"/>
        </w:rPr>
        <w:t xml:space="preserve">enhance stakeholder’s commitment to the development of the MIA and the NAP and gain political support for the ratification and early implementation of the </w:t>
      </w:r>
      <w:proofErr w:type="spellStart"/>
      <w:r w:rsidRPr="007866D4">
        <w:rPr>
          <w:rFonts w:eastAsia="MS Mincho"/>
          <w:bCs/>
          <w:sz w:val="22"/>
          <w:szCs w:val="22"/>
        </w:rPr>
        <w:t>Minamata</w:t>
      </w:r>
      <w:proofErr w:type="spellEnd"/>
      <w:r w:rsidRPr="007866D4">
        <w:rPr>
          <w:rFonts w:eastAsia="MS Mincho"/>
          <w:bCs/>
          <w:sz w:val="22"/>
          <w:szCs w:val="22"/>
        </w:rPr>
        <w:t xml:space="preserve"> Convention on Mercury.</w:t>
      </w:r>
    </w:p>
    <w:p w14:paraId="3AC88E9E" w14:textId="77777777" w:rsidR="00C76F76" w:rsidRDefault="00C76F76" w:rsidP="00392308">
      <w:pPr>
        <w:tabs>
          <w:tab w:val="left" w:pos="0"/>
        </w:tabs>
        <w:spacing w:line="276" w:lineRule="auto"/>
        <w:jc w:val="both"/>
        <w:rPr>
          <w:rFonts w:eastAsia="MS Mincho"/>
          <w:bCs/>
          <w:sz w:val="22"/>
          <w:szCs w:val="22"/>
        </w:rPr>
      </w:pPr>
    </w:p>
    <w:p w14:paraId="49858992" w14:textId="1FE75EE1" w:rsidR="007866D4" w:rsidRPr="007866D4" w:rsidRDefault="00CF7408" w:rsidP="00392308">
      <w:pPr>
        <w:tabs>
          <w:tab w:val="left" w:pos="0"/>
        </w:tabs>
        <w:spacing w:line="276" w:lineRule="auto"/>
        <w:jc w:val="both"/>
        <w:rPr>
          <w:rFonts w:eastAsia="MS Mincho"/>
          <w:bCs/>
          <w:sz w:val="22"/>
          <w:szCs w:val="22"/>
          <w:lang w:val="en-GB"/>
        </w:rPr>
      </w:pPr>
      <w:r>
        <w:rPr>
          <w:rFonts w:eastAsia="MS Mincho"/>
          <w:bCs/>
          <w:sz w:val="22"/>
          <w:szCs w:val="22"/>
        </w:rPr>
        <w:t>After the establishment of the NCM and SAG t</w:t>
      </w:r>
      <w:r w:rsidR="007866D4" w:rsidRPr="007866D4">
        <w:rPr>
          <w:rFonts w:eastAsia="MS Mincho"/>
          <w:bCs/>
          <w:sz w:val="22"/>
          <w:szCs w:val="22"/>
        </w:rPr>
        <w:t xml:space="preserve">he project will proceed with the assessment of national capacities on mercury management (technical, administrative, infrastructure and regulatory) taking into account the obligations under the </w:t>
      </w:r>
      <w:proofErr w:type="spellStart"/>
      <w:r w:rsidR="007866D4" w:rsidRPr="007866D4">
        <w:rPr>
          <w:rFonts w:eastAsia="MS Mincho"/>
          <w:bCs/>
          <w:sz w:val="22"/>
          <w:szCs w:val="22"/>
        </w:rPr>
        <w:t>Minamata</w:t>
      </w:r>
      <w:proofErr w:type="spellEnd"/>
      <w:r w:rsidR="007866D4" w:rsidRPr="007866D4">
        <w:rPr>
          <w:rFonts w:eastAsia="MS Mincho"/>
          <w:bCs/>
          <w:sz w:val="22"/>
          <w:szCs w:val="22"/>
        </w:rPr>
        <w:t xml:space="preserve"> Convention. This review and assessment will result in a preliminary identification of national needs and gaps for the ratification and early implementation of the </w:t>
      </w:r>
      <w:proofErr w:type="spellStart"/>
      <w:r w:rsidR="007866D4" w:rsidRPr="007866D4">
        <w:rPr>
          <w:rFonts w:eastAsia="MS Mincho"/>
          <w:bCs/>
          <w:sz w:val="22"/>
          <w:szCs w:val="22"/>
        </w:rPr>
        <w:t>Minamata</w:t>
      </w:r>
      <w:proofErr w:type="spellEnd"/>
      <w:r w:rsidR="007866D4" w:rsidRPr="007866D4">
        <w:rPr>
          <w:rFonts w:eastAsia="MS Mincho"/>
          <w:bCs/>
          <w:sz w:val="22"/>
          <w:szCs w:val="22"/>
        </w:rPr>
        <w:t xml:space="preserve"> Convention. The assessments produced under this component will provide Ministries with strong arguments for the ratification of the </w:t>
      </w:r>
      <w:proofErr w:type="spellStart"/>
      <w:r w:rsidR="007866D4" w:rsidRPr="007866D4">
        <w:rPr>
          <w:rFonts w:eastAsia="MS Mincho"/>
          <w:bCs/>
          <w:sz w:val="22"/>
          <w:szCs w:val="22"/>
        </w:rPr>
        <w:t>Minamata</w:t>
      </w:r>
      <w:proofErr w:type="spellEnd"/>
      <w:r w:rsidR="007866D4" w:rsidRPr="007866D4">
        <w:rPr>
          <w:rFonts w:eastAsia="MS Mincho"/>
          <w:bCs/>
          <w:sz w:val="22"/>
          <w:szCs w:val="22"/>
        </w:rPr>
        <w:t xml:space="preserve"> Convention and prioritization of mercury management on the national agenda. Once the Convention is ratified, this component outputs will be essential to comply with the </w:t>
      </w:r>
      <w:r w:rsidR="007866D4" w:rsidRPr="007866D4">
        <w:rPr>
          <w:rFonts w:eastAsia="MS Mincho"/>
          <w:bCs/>
          <w:sz w:val="22"/>
          <w:szCs w:val="22"/>
          <w:lang w:val="en-GB"/>
        </w:rPr>
        <w:t xml:space="preserve">reporting obligations of the Convention and to monitor its implementation. Gender issues and the interests of vulnerable populations will be fully taken into account in the assessments. </w:t>
      </w:r>
    </w:p>
    <w:p w14:paraId="22FB9070" w14:textId="77777777" w:rsidR="007866D4" w:rsidRDefault="007866D4" w:rsidP="00392308">
      <w:pPr>
        <w:tabs>
          <w:tab w:val="center" w:pos="0"/>
        </w:tabs>
        <w:spacing w:line="276" w:lineRule="auto"/>
        <w:jc w:val="both"/>
        <w:rPr>
          <w:rFonts w:eastAsia="MS Mincho"/>
          <w:b/>
          <w:bCs/>
          <w:i/>
          <w:iCs/>
          <w:sz w:val="22"/>
          <w:szCs w:val="22"/>
          <w:highlight w:val="yellow"/>
          <w:lang w:val="en-GB"/>
        </w:rPr>
      </w:pPr>
    </w:p>
    <w:p w14:paraId="2E70B77F" w14:textId="4C4278F6" w:rsidR="00CF7408" w:rsidRPr="007866D4" w:rsidRDefault="00CF7408" w:rsidP="00392308">
      <w:pPr>
        <w:widowControl w:val="0"/>
        <w:tabs>
          <w:tab w:val="left" w:pos="0"/>
        </w:tabs>
        <w:adjustRightInd w:val="0"/>
        <w:spacing w:line="276" w:lineRule="auto"/>
        <w:jc w:val="both"/>
        <w:textAlignment w:val="baseline"/>
        <w:rPr>
          <w:color w:val="000000"/>
          <w:sz w:val="22"/>
          <w:szCs w:val="22"/>
          <w:lang w:eastAsia="sk-SK"/>
        </w:rPr>
      </w:pPr>
      <w:r w:rsidRPr="00CF7408">
        <w:rPr>
          <w:rFonts w:eastAsia="MS Mincho"/>
          <w:sz w:val="22"/>
          <w:szCs w:val="22"/>
          <w:lang w:val="en-GB"/>
        </w:rPr>
        <w:t>Considering the specific challenges of the ASG</w:t>
      </w:r>
      <w:r>
        <w:rPr>
          <w:rFonts w:eastAsia="MS Mincho"/>
          <w:sz w:val="22"/>
          <w:szCs w:val="22"/>
          <w:lang w:val="en-GB"/>
        </w:rPr>
        <w:t>M</w:t>
      </w:r>
      <w:r w:rsidRPr="00CF7408">
        <w:rPr>
          <w:rFonts w:eastAsia="MS Mincho"/>
          <w:sz w:val="22"/>
          <w:szCs w:val="22"/>
          <w:lang w:val="en-GB"/>
        </w:rPr>
        <w:t xml:space="preserve"> sector, the national assessment will be complemented by a </w:t>
      </w:r>
      <w:r w:rsidRPr="007866D4">
        <w:rPr>
          <w:color w:val="000000"/>
          <w:sz w:val="22"/>
          <w:szCs w:val="22"/>
          <w:lang w:val="en-GB" w:eastAsia="sk-SK"/>
        </w:rPr>
        <w:t>national overview of the ASGM sector including information on the following topics:</w:t>
      </w:r>
    </w:p>
    <w:p w14:paraId="353C4CF1" w14:textId="77777777" w:rsidR="00CF7408" w:rsidRPr="007866D4" w:rsidRDefault="00CF7408" w:rsidP="00392308">
      <w:pPr>
        <w:tabs>
          <w:tab w:val="left" w:pos="0"/>
        </w:tabs>
        <w:autoSpaceDE w:val="0"/>
        <w:autoSpaceDN w:val="0"/>
        <w:adjustRightInd w:val="0"/>
        <w:spacing w:line="276" w:lineRule="auto"/>
        <w:jc w:val="both"/>
        <w:rPr>
          <w:color w:val="000000"/>
          <w:sz w:val="22"/>
          <w:szCs w:val="22"/>
          <w:lang w:eastAsia="sk-SK"/>
        </w:rPr>
      </w:pPr>
    </w:p>
    <w:p w14:paraId="44879A90" w14:textId="77777777" w:rsidR="00CF7408" w:rsidRPr="007866D4" w:rsidRDefault="00CF7408" w:rsidP="00392308">
      <w:pPr>
        <w:numPr>
          <w:ilvl w:val="0"/>
          <w:numId w:val="10"/>
        </w:numPr>
        <w:tabs>
          <w:tab w:val="num" w:pos="-284"/>
        </w:tabs>
        <w:spacing w:line="276" w:lineRule="auto"/>
        <w:ind w:left="709" w:hanging="709"/>
        <w:jc w:val="both"/>
        <w:outlineLvl w:val="0"/>
        <w:rPr>
          <w:iCs/>
          <w:color w:val="000000"/>
          <w:sz w:val="22"/>
          <w:szCs w:val="22"/>
          <w:lang w:val="en-GB"/>
        </w:rPr>
      </w:pPr>
      <w:r w:rsidRPr="007866D4">
        <w:rPr>
          <w:noProof/>
          <w:color w:val="000000"/>
          <w:sz w:val="22"/>
          <w:szCs w:val="22"/>
          <w:lang w:val="en-GB"/>
        </w:rPr>
        <w:t>Baseline estimates of mercury emissions and releases from the ASGM sector;</w:t>
      </w:r>
    </w:p>
    <w:p w14:paraId="21415118"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Structure of the ASGM sector (i.e., single family miners, community mines, etc.);</w:t>
      </w:r>
    </w:p>
    <w:p w14:paraId="61D0C3D5"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lastRenderedPageBreak/>
        <w:t>Policies surrounding ASGM at regional/local levels;</w:t>
      </w:r>
    </w:p>
    <w:p w14:paraId="20F5B279"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Geographic distribution of ASGM;</w:t>
      </w:r>
    </w:p>
    <w:p w14:paraId="0CCC9B9C"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 xml:space="preserve">Economics, such mercury supply, use and demand. The project will search in particular for information about gender and children aspects of the ASGM economics; </w:t>
      </w:r>
    </w:p>
    <w:p w14:paraId="207A665F" w14:textId="77777777" w:rsidR="00CF7408" w:rsidRPr="007866D4" w:rsidRDefault="00CF7408" w:rsidP="00392308">
      <w:pPr>
        <w:numPr>
          <w:ilvl w:val="0"/>
          <w:numId w:val="8"/>
        </w:numPr>
        <w:tabs>
          <w:tab w:val="num" w:pos="-284"/>
        </w:tabs>
        <w:spacing w:line="276" w:lineRule="auto"/>
        <w:ind w:left="709" w:hanging="709"/>
        <w:outlineLvl w:val="0"/>
        <w:rPr>
          <w:iCs/>
          <w:color w:val="000000"/>
          <w:sz w:val="22"/>
          <w:szCs w:val="22"/>
          <w:lang w:val="en-GB"/>
        </w:rPr>
      </w:pPr>
      <w:r w:rsidRPr="007866D4">
        <w:rPr>
          <w:iCs/>
          <w:color w:val="000000"/>
          <w:sz w:val="22"/>
          <w:szCs w:val="22"/>
          <w:lang w:val="en-GB"/>
        </w:rPr>
        <w:t>Size of the formal and informal ASGM economy;</w:t>
      </w:r>
    </w:p>
    <w:p w14:paraId="12B614EB"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Information on mining practices, including information on ore bodies exploited, processes used, the amount of mercury used, the number of people directly involved in ASGM and indirectly exposed to mercury (disaggregated by sex and age);</w:t>
      </w:r>
    </w:p>
    <w:p w14:paraId="6E4D3D01"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Information on gold processing practices/burn off of mercury in gold processing shops or community retorts;</w:t>
      </w:r>
    </w:p>
    <w:p w14:paraId="242A5410"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Known information on overall environmental impacts, contaminated sites, mercury releases in soil, air and water;</w:t>
      </w:r>
    </w:p>
    <w:p w14:paraId="06E7B7AB"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Studies and other information on mercury exposure, through various media, and studies on impacts in ASGM communities and downstream communities. The project will search for known information desegregated by sex and age;</w:t>
      </w:r>
    </w:p>
    <w:p w14:paraId="027DC409"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Information about access to technical assistance for miners;</w:t>
      </w:r>
    </w:p>
    <w:p w14:paraId="1081656D" w14:textId="182EDF9E" w:rsidR="00CF7408" w:rsidRPr="00C01588"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Leadership and organization of ASGM at national and local levels;</w:t>
      </w:r>
    </w:p>
    <w:p w14:paraId="4F1CB700"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Experiences in addressing ASGM;</w:t>
      </w:r>
    </w:p>
    <w:p w14:paraId="1BA561E1" w14:textId="77777777" w:rsidR="00CF7408" w:rsidRPr="007866D4" w:rsidRDefault="00CF7408" w:rsidP="00392308">
      <w:pPr>
        <w:numPr>
          <w:ilvl w:val="0"/>
          <w:numId w:val="8"/>
        </w:numPr>
        <w:tabs>
          <w:tab w:val="num" w:pos="-284"/>
        </w:tabs>
        <w:spacing w:line="276" w:lineRule="auto"/>
        <w:ind w:left="709" w:hanging="709"/>
        <w:jc w:val="both"/>
        <w:outlineLvl w:val="0"/>
        <w:rPr>
          <w:iCs/>
          <w:color w:val="000000"/>
          <w:sz w:val="22"/>
          <w:szCs w:val="22"/>
          <w:lang w:val="en-GB"/>
        </w:rPr>
      </w:pPr>
      <w:r w:rsidRPr="007866D4">
        <w:rPr>
          <w:iCs/>
          <w:color w:val="000000"/>
          <w:sz w:val="22"/>
          <w:szCs w:val="22"/>
          <w:lang w:val="en-GB"/>
        </w:rPr>
        <w:t>Information gaps at the local and national scale that can be addressed.</w:t>
      </w:r>
    </w:p>
    <w:p w14:paraId="32A8B747" w14:textId="77777777" w:rsidR="00CF7408" w:rsidRPr="007866D4" w:rsidRDefault="00CF7408" w:rsidP="00392308">
      <w:pPr>
        <w:spacing w:line="276" w:lineRule="auto"/>
        <w:jc w:val="both"/>
        <w:outlineLvl w:val="0"/>
        <w:rPr>
          <w:iCs/>
          <w:color w:val="000000"/>
          <w:sz w:val="22"/>
          <w:szCs w:val="22"/>
          <w:lang w:val="en-GB"/>
        </w:rPr>
      </w:pPr>
    </w:p>
    <w:p w14:paraId="0D8BDDA9" w14:textId="77777777" w:rsidR="00CF7408" w:rsidRPr="007866D4" w:rsidRDefault="00CF7408" w:rsidP="00392308">
      <w:pPr>
        <w:spacing w:line="276" w:lineRule="auto"/>
        <w:jc w:val="both"/>
        <w:outlineLvl w:val="0"/>
        <w:rPr>
          <w:iCs/>
          <w:color w:val="000000"/>
          <w:sz w:val="22"/>
          <w:szCs w:val="22"/>
          <w:lang w:val="en-GB"/>
        </w:rPr>
      </w:pPr>
      <w:r w:rsidRPr="007866D4">
        <w:rPr>
          <w:iCs/>
          <w:color w:val="000000"/>
          <w:sz w:val="22"/>
          <w:szCs w:val="22"/>
          <w:lang w:val="en-GB"/>
        </w:rPr>
        <w:t>The project will search for known information desegregated by sex and age.</w:t>
      </w:r>
    </w:p>
    <w:p w14:paraId="0A2F999C" w14:textId="1D3A7FD0" w:rsidR="00CF7408" w:rsidRDefault="00CF7408" w:rsidP="00392308">
      <w:pPr>
        <w:tabs>
          <w:tab w:val="center" w:pos="0"/>
        </w:tabs>
        <w:spacing w:line="276" w:lineRule="auto"/>
        <w:jc w:val="both"/>
        <w:rPr>
          <w:rFonts w:eastAsia="MS Mincho"/>
          <w:sz w:val="22"/>
          <w:szCs w:val="22"/>
          <w:highlight w:val="yellow"/>
          <w:lang w:val="en-GB"/>
        </w:rPr>
      </w:pPr>
    </w:p>
    <w:p w14:paraId="6C477D44" w14:textId="566E7609" w:rsidR="00CF7408" w:rsidRPr="007866D4" w:rsidRDefault="00CF7408" w:rsidP="00392308">
      <w:pPr>
        <w:widowControl w:val="0"/>
        <w:tabs>
          <w:tab w:val="left" w:pos="0"/>
        </w:tabs>
        <w:adjustRightInd w:val="0"/>
        <w:spacing w:line="276" w:lineRule="auto"/>
        <w:jc w:val="both"/>
        <w:textAlignment w:val="baseline"/>
        <w:rPr>
          <w:iCs/>
          <w:color w:val="000000"/>
          <w:sz w:val="22"/>
          <w:szCs w:val="22"/>
          <w:lang w:val="en-GB"/>
        </w:rPr>
      </w:pPr>
      <w:r w:rsidRPr="007866D4">
        <w:rPr>
          <w:color w:val="000000"/>
          <w:sz w:val="22"/>
          <w:szCs w:val="22"/>
          <w:lang w:val="en-GB" w:eastAsia="sk-SK"/>
        </w:rPr>
        <w:t xml:space="preserve">For the NAP development, Indonesia will apply the </w:t>
      </w:r>
      <w:r w:rsidR="00C01588" w:rsidRPr="00C01588">
        <w:rPr>
          <w:color w:val="000000"/>
          <w:sz w:val="22"/>
          <w:szCs w:val="22"/>
          <w:lang w:val="en-GB" w:eastAsia="sk-SK"/>
        </w:rPr>
        <w:t>Artisanal Gold Council</w:t>
      </w:r>
      <w:r w:rsidRPr="00C01588">
        <w:rPr>
          <w:color w:val="000000"/>
          <w:sz w:val="22"/>
          <w:szCs w:val="22"/>
          <w:lang w:val="en-GB" w:eastAsia="sk-SK"/>
        </w:rPr>
        <w:t xml:space="preserve"> methodology</w:t>
      </w:r>
      <w:r w:rsidRPr="007866D4">
        <w:rPr>
          <w:color w:val="000000"/>
          <w:sz w:val="22"/>
          <w:szCs w:val="22"/>
          <w:lang w:val="en-GB" w:eastAsia="sk-SK"/>
        </w:rPr>
        <w:t xml:space="preserve"> to develop the inventory of mercury releases from the Artisanal and small-scale gold mining sector (Article 7).  </w:t>
      </w:r>
    </w:p>
    <w:p w14:paraId="37E7D8ED" w14:textId="77777777" w:rsidR="00CF7408" w:rsidRPr="00CF7408" w:rsidRDefault="00CF7408" w:rsidP="00392308">
      <w:pPr>
        <w:widowControl w:val="0"/>
        <w:tabs>
          <w:tab w:val="left" w:pos="0"/>
        </w:tabs>
        <w:adjustRightInd w:val="0"/>
        <w:spacing w:line="276" w:lineRule="auto"/>
        <w:jc w:val="both"/>
        <w:textAlignment w:val="baseline"/>
        <w:rPr>
          <w:rFonts w:eastAsia="MS Mincho"/>
          <w:bCs/>
          <w:color w:val="000000"/>
          <w:sz w:val="22"/>
          <w:szCs w:val="22"/>
          <w:lang w:val="en-GB" w:eastAsia="sk-SK"/>
        </w:rPr>
      </w:pPr>
    </w:p>
    <w:p w14:paraId="27E0EFD5" w14:textId="0FF57BE8" w:rsidR="007866D4" w:rsidRPr="007866D4" w:rsidRDefault="003D7FD6" w:rsidP="00392308">
      <w:pPr>
        <w:widowControl w:val="0"/>
        <w:tabs>
          <w:tab w:val="left" w:pos="0"/>
        </w:tabs>
        <w:adjustRightInd w:val="0"/>
        <w:spacing w:line="276" w:lineRule="auto"/>
        <w:jc w:val="both"/>
        <w:textAlignment w:val="baseline"/>
        <w:rPr>
          <w:color w:val="000000"/>
          <w:sz w:val="22"/>
          <w:szCs w:val="22"/>
          <w:lang w:val="en-GB" w:eastAsia="sk-SK"/>
        </w:rPr>
      </w:pPr>
      <w:r>
        <w:rPr>
          <w:rFonts w:eastAsia="MS Mincho"/>
          <w:bCs/>
          <w:color w:val="000000"/>
          <w:sz w:val="22"/>
          <w:szCs w:val="22"/>
          <w:lang w:val="sk-SK" w:eastAsia="sk-SK"/>
        </w:rPr>
        <w:t xml:space="preserve">For all the other sectors, </w:t>
      </w:r>
      <w:r w:rsidR="007866D4" w:rsidRPr="007866D4">
        <w:rPr>
          <w:rFonts w:eastAsia="MS Mincho"/>
          <w:bCs/>
          <w:color w:val="000000"/>
          <w:sz w:val="22"/>
          <w:szCs w:val="22"/>
          <w:lang w:val="sk-SK" w:eastAsia="sk-SK"/>
        </w:rPr>
        <w:t xml:space="preserve">Indonesia will develop a </w:t>
      </w:r>
      <w:r w:rsidR="007866D4" w:rsidRPr="007866D4">
        <w:rPr>
          <w:rFonts w:eastAsia="MS Mincho"/>
          <w:bCs/>
          <w:sz w:val="22"/>
          <w:szCs w:val="22"/>
          <w:lang w:val="sk-SK" w:eastAsia="sk-SK"/>
        </w:rPr>
        <w:t>mercury inventory using the UNEP Toolkit for Identification and Quantification of Mercury Relea</w:t>
      </w:r>
      <w:r w:rsidR="007866D4" w:rsidRPr="007866D4">
        <w:rPr>
          <w:rFonts w:eastAsia="MS Mincho"/>
          <w:bCs/>
          <w:color w:val="000000"/>
          <w:sz w:val="22"/>
          <w:szCs w:val="22"/>
          <w:lang w:val="sk-SK" w:eastAsia="sk-SK"/>
        </w:rPr>
        <w:t xml:space="preserve">ses Level 2 that was revised in 2013. More specifically, the mercury toolkit will assist Indonesia to address: a) </w:t>
      </w:r>
      <w:r w:rsidR="007866D4" w:rsidRPr="007866D4">
        <w:rPr>
          <w:color w:val="000000"/>
          <w:sz w:val="22"/>
          <w:szCs w:val="22"/>
          <w:lang w:val="en-GB" w:eastAsia="sk-SK"/>
        </w:rPr>
        <w:t xml:space="preserve">Mercury supply sources and trade (Article 3); (b) Mercury-added products (Article 4); (c) Manufacturing processes in which mercury or mercury compounds are used (Article 5); (d) Emissions (Article 8); and (f) Releases (Article 9).  It will also include a description of mercury storage conditions. </w:t>
      </w:r>
    </w:p>
    <w:p w14:paraId="7B5D7B5E" w14:textId="77777777" w:rsidR="007866D4" w:rsidRPr="007866D4" w:rsidRDefault="007866D4" w:rsidP="00392308">
      <w:pPr>
        <w:widowControl w:val="0"/>
        <w:tabs>
          <w:tab w:val="left" w:pos="0"/>
        </w:tabs>
        <w:adjustRightInd w:val="0"/>
        <w:spacing w:line="276" w:lineRule="auto"/>
        <w:jc w:val="both"/>
        <w:textAlignment w:val="baseline"/>
        <w:rPr>
          <w:color w:val="000000"/>
          <w:sz w:val="22"/>
          <w:szCs w:val="22"/>
          <w:lang w:val="en-GB" w:eastAsia="sk-SK"/>
        </w:rPr>
      </w:pPr>
    </w:p>
    <w:p w14:paraId="4C52BFCE" w14:textId="77777777" w:rsidR="007866D4" w:rsidRPr="007866D4" w:rsidRDefault="007866D4" w:rsidP="00392308">
      <w:pPr>
        <w:widowControl w:val="0"/>
        <w:tabs>
          <w:tab w:val="left" w:pos="0"/>
        </w:tabs>
        <w:adjustRightInd w:val="0"/>
        <w:spacing w:line="276" w:lineRule="auto"/>
        <w:jc w:val="both"/>
        <w:textAlignment w:val="baseline"/>
        <w:rPr>
          <w:rFonts w:eastAsia="MS Mincho"/>
          <w:bCs/>
          <w:color w:val="000000"/>
          <w:sz w:val="22"/>
          <w:szCs w:val="22"/>
          <w:lang w:val="sk-SK" w:eastAsia="sk-SK"/>
        </w:rPr>
      </w:pPr>
      <w:r w:rsidRPr="007866D4">
        <w:rPr>
          <w:rFonts w:eastAsia="MS Mincho"/>
          <w:bCs/>
          <w:color w:val="000000"/>
          <w:sz w:val="22"/>
          <w:szCs w:val="22"/>
          <w:lang w:val="sk-SK" w:eastAsia="sk-SK"/>
        </w:rPr>
        <w:t>This project component will also analyse existing information on mercury contaminated sites and will formulate a strategy to identify and assess mercury contaminated sites, using a nationally agreed criteria.</w:t>
      </w:r>
    </w:p>
    <w:p w14:paraId="0B908641" w14:textId="77777777" w:rsidR="007866D4" w:rsidRPr="007866D4" w:rsidRDefault="007866D4" w:rsidP="00392308">
      <w:pPr>
        <w:spacing w:line="276" w:lineRule="auto"/>
        <w:jc w:val="both"/>
        <w:outlineLvl w:val="0"/>
        <w:rPr>
          <w:iCs/>
          <w:color w:val="000000"/>
          <w:sz w:val="22"/>
          <w:szCs w:val="22"/>
          <w:lang w:val="en-GB"/>
        </w:rPr>
      </w:pPr>
    </w:p>
    <w:p w14:paraId="427B2E27" w14:textId="3183E067" w:rsidR="007866D4" w:rsidRDefault="007866D4" w:rsidP="00392308">
      <w:pPr>
        <w:tabs>
          <w:tab w:val="left" w:pos="0"/>
        </w:tabs>
        <w:spacing w:line="276" w:lineRule="auto"/>
        <w:jc w:val="both"/>
        <w:rPr>
          <w:rFonts w:eastAsia="MS Mincho"/>
          <w:bCs/>
          <w:sz w:val="22"/>
          <w:szCs w:val="22"/>
        </w:rPr>
      </w:pPr>
      <w:r w:rsidRPr="007866D4">
        <w:rPr>
          <w:rFonts w:eastAsia="MS Mincho"/>
          <w:bCs/>
          <w:sz w:val="22"/>
          <w:szCs w:val="22"/>
        </w:rPr>
        <w:t xml:space="preserve">Taking into consideration </w:t>
      </w:r>
      <w:r w:rsidR="003D7FD6">
        <w:rPr>
          <w:rFonts w:eastAsia="MS Mincho"/>
          <w:bCs/>
          <w:sz w:val="22"/>
          <w:szCs w:val="22"/>
        </w:rPr>
        <w:t>the national assessments developed</w:t>
      </w:r>
      <w:r w:rsidRPr="007866D4">
        <w:rPr>
          <w:rFonts w:eastAsia="MS Mincho"/>
          <w:bCs/>
          <w:sz w:val="22"/>
          <w:szCs w:val="22"/>
        </w:rPr>
        <w:t xml:space="preserve">, this project component will </w:t>
      </w:r>
      <w:r w:rsidR="00A47BAF">
        <w:rPr>
          <w:rFonts w:eastAsia="MS Mincho"/>
          <w:bCs/>
          <w:sz w:val="22"/>
          <w:szCs w:val="22"/>
        </w:rPr>
        <w:t>identify</w:t>
      </w:r>
      <w:r w:rsidRPr="007866D4">
        <w:rPr>
          <w:rFonts w:eastAsia="MS Mincho"/>
          <w:bCs/>
          <w:sz w:val="22"/>
          <w:szCs w:val="22"/>
        </w:rPr>
        <w:t xml:space="preserve"> the challenges, needs and opportunities to implement the </w:t>
      </w:r>
      <w:proofErr w:type="spellStart"/>
      <w:r w:rsidRPr="007866D4">
        <w:rPr>
          <w:rFonts w:eastAsia="MS Mincho"/>
          <w:bCs/>
          <w:sz w:val="22"/>
          <w:szCs w:val="22"/>
        </w:rPr>
        <w:t>Minamata</w:t>
      </w:r>
      <w:proofErr w:type="spellEnd"/>
      <w:r w:rsidRPr="007866D4">
        <w:rPr>
          <w:rFonts w:eastAsia="MS Mincho"/>
          <w:bCs/>
          <w:sz w:val="22"/>
          <w:szCs w:val="22"/>
        </w:rPr>
        <w:t xml:space="preserve"> Convention on priority sectors. It will prepare a list of recommendations to implement the </w:t>
      </w:r>
      <w:proofErr w:type="spellStart"/>
      <w:r w:rsidRPr="007866D4">
        <w:rPr>
          <w:rFonts w:eastAsia="MS Mincho"/>
          <w:bCs/>
          <w:sz w:val="22"/>
          <w:szCs w:val="22"/>
        </w:rPr>
        <w:t>Minamata</w:t>
      </w:r>
      <w:proofErr w:type="spellEnd"/>
      <w:r w:rsidRPr="007866D4">
        <w:rPr>
          <w:rFonts w:eastAsia="MS Mincho"/>
          <w:bCs/>
          <w:sz w:val="22"/>
          <w:szCs w:val="22"/>
        </w:rPr>
        <w:t xml:space="preserve"> Convention on Mercury, taking into consideration the role of all key players and their responsibilities, in particular gender concerns and the special needs of vulnerable groups. </w:t>
      </w:r>
    </w:p>
    <w:p w14:paraId="2628CB2A" w14:textId="77777777" w:rsidR="003A73E4" w:rsidRDefault="003A73E4" w:rsidP="00392308">
      <w:pPr>
        <w:tabs>
          <w:tab w:val="left" w:pos="0"/>
        </w:tabs>
        <w:spacing w:line="276" w:lineRule="auto"/>
        <w:jc w:val="both"/>
        <w:rPr>
          <w:rFonts w:eastAsia="MS Mincho"/>
          <w:bCs/>
          <w:sz w:val="22"/>
          <w:szCs w:val="22"/>
        </w:rPr>
      </w:pPr>
    </w:p>
    <w:p w14:paraId="0489E092" w14:textId="62D7E042" w:rsidR="003A73E4" w:rsidRPr="007866D4" w:rsidRDefault="003A73E4" w:rsidP="00392308">
      <w:pPr>
        <w:spacing w:line="276" w:lineRule="auto"/>
        <w:jc w:val="both"/>
        <w:rPr>
          <w:rFonts w:cs="Calibri"/>
          <w:sz w:val="22"/>
          <w:szCs w:val="22"/>
          <w:lang w:val="en-GB" w:eastAsia="en-GB"/>
        </w:rPr>
      </w:pPr>
      <w:r>
        <w:rPr>
          <w:rFonts w:eastAsia="MS Mincho"/>
          <w:bCs/>
          <w:sz w:val="22"/>
          <w:szCs w:val="22"/>
        </w:rPr>
        <w:t xml:space="preserve">Finally, </w:t>
      </w:r>
      <w:r w:rsidRPr="007866D4">
        <w:rPr>
          <w:rFonts w:eastAsia="MS Mincho"/>
          <w:bCs/>
          <w:sz w:val="22"/>
          <w:szCs w:val="22"/>
        </w:rPr>
        <w:t xml:space="preserve">the draft MIA is </w:t>
      </w:r>
      <w:r w:rsidR="0074685D">
        <w:rPr>
          <w:rFonts w:eastAsia="MS Mincho"/>
          <w:bCs/>
          <w:sz w:val="22"/>
          <w:szCs w:val="22"/>
        </w:rPr>
        <w:t>developed</w:t>
      </w:r>
      <w:r w:rsidRPr="007866D4">
        <w:rPr>
          <w:rFonts w:eastAsia="MS Mincho"/>
          <w:bCs/>
          <w:sz w:val="22"/>
          <w:szCs w:val="22"/>
        </w:rPr>
        <w:t xml:space="preserve">. The </w:t>
      </w:r>
      <w:r w:rsidR="0074685D">
        <w:rPr>
          <w:rFonts w:eastAsia="MS Mincho"/>
          <w:bCs/>
          <w:sz w:val="22"/>
          <w:szCs w:val="22"/>
        </w:rPr>
        <w:t xml:space="preserve">draft </w:t>
      </w:r>
      <w:r w:rsidRPr="007866D4">
        <w:rPr>
          <w:rFonts w:eastAsia="MS Mincho"/>
          <w:bCs/>
          <w:sz w:val="22"/>
          <w:szCs w:val="22"/>
        </w:rPr>
        <w:t xml:space="preserve">NAP is also developed according to Annex C of the </w:t>
      </w:r>
      <w:proofErr w:type="spellStart"/>
      <w:r w:rsidRPr="007866D4">
        <w:rPr>
          <w:rFonts w:eastAsia="MS Mincho"/>
          <w:bCs/>
          <w:sz w:val="22"/>
          <w:szCs w:val="22"/>
        </w:rPr>
        <w:t>Minamata</w:t>
      </w:r>
      <w:proofErr w:type="spellEnd"/>
      <w:r w:rsidRPr="007866D4">
        <w:rPr>
          <w:rFonts w:eastAsia="MS Mincho"/>
          <w:bCs/>
          <w:sz w:val="22"/>
          <w:szCs w:val="22"/>
        </w:rPr>
        <w:t xml:space="preserve"> Convention. </w:t>
      </w:r>
    </w:p>
    <w:p w14:paraId="0606DB69" w14:textId="77777777" w:rsidR="003A73E4" w:rsidRDefault="003A73E4" w:rsidP="00392308">
      <w:pPr>
        <w:tabs>
          <w:tab w:val="left" w:pos="0"/>
        </w:tabs>
        <w:spacing w:line="276" w:lineRule="auto"/>
        <w:jc w:val="both"/>
        <w:rPr>
          <w:rFonts w:eastAsia="MS Mincho"/>
          <w:bCs/>
          <w:sz w:val="22"/>
          <w:szCs w:val="22"/>
          <w:lang w:val="en-GB"/>
        </w:rPr>
      </w:pPr>
    </w:p>
    <w:p w14:paraId="2C58313E" w14:textId="551C94BB" w:rsidR="007866D4" w:rsidRDefault="007866D4" w:rsidP="00392308">
      <w:pPr>
        <w:spacing w:line="276" w:lineRule="auto"/>
        <w:jc w:val="both"/>
        <w:rPr>
          <w:rFonts w:eastAsia="MS Mincho"/>
          <w:bCs/>
          <w:sz w:val="22"/>
          <w:szCs w:val="22"/>
          <w:u w:val="single"/>
          <w:lang w:val="en-GB"/>
        </w:rPr>
      </w:pPr>
      <w:r w:rsidRPr="007866D4">
        <w:rPr>
          <w:rFonts w:eastAsia="MS Mincho"/>
          <w:bCs/>
          <w:sz w:val="22"/>
          <w:szCs w:val="22"/>
          <w:u w:val="single"/>
          <w:lang w:val="en-GB"/>
        </w:rPr>
        <w:t>Expected Outputs</w:t>
      </w:r>
      <w:r w:rsidR="003D7FD6">
        <w:rPr>
          <w:rFonts w:eastAsia="MS Mincho"/>
          <w:bCs/>
          <w:sz w:val="22"/>
          <w:szCs w:val="22"/>
          <w:u w:val="single"/>
          <w:lang w:val="en-GB"/>
        </w:rPr>
        <w:t xml:space="preserve"> and planned activities</w:t>
      </w:r>
      <w:r w:rsidRPr="007866D4">
        <w:rPr>
          <w:rFonts w:eastAsia="MS Mincho"/>
          <w:bCs/>
          <w:sz w:val="22"/>
          <w:szCs w:val="22"/>
          <w:u w:val="single"/>
          <w:lang w:val="en-GB"/>
        </w:rPr>
        <w:t>:</w:t>
      </w:r>
    </w:p>
    <w:p w14:paraId="62610652" w14:textId="77777777" w:rsidR="0074685D" w:rsidRPr="007866D4" w:rsidRDefault="0074685D" w:rsidP="00392308">
      <w:pPr>
        <w:spacing w:line="276" w:lineRule="auto"/>
        <w:jc w:val="both"/>
        <w:rPr>
          <w:rFonts w:eastAsia="MS Mincho"/>
          <w:bCs/>
          <w:sz w:val="22"/>
          <w:szCs w:val="22"/>
          <w:u w:val="single"/>
          <w:lang w:val="en-GB"/>
        </w:rPr>
      </w:pPr>
    </w:p>
    <w:p w14:paraId="1DF53F5B" w14:textId="77777777" w:rsidR="00865E01" w:rsidRDefault="00865E01" w:rsidP="00392308">
      <w:pPr>
        <w:pStyle w:val="ListParagraph"/>
        <w:numPr>
          <w:ilvl w:val="1"/>
          <w:numId w:val="43"/>
        </w:numPr>
        <w:spacing w:line="276" w:lineRule="auto"/>
        <w:jc w:val="both"/>
        <w:rPr>
          <w:bCs/>
          <w:sz w:val="22"/>
          <w:szCs w:val="22"/>
        </w:rPr>
      </w:pPr>
      <w:r w:rsidRPr="00630B57">
        <w:rPr>
          <w:bCs/>
          <w:sz w:val="22"/>
          <w:szCs w:val="22"/>
        </w:rPr>
        <w:t>Identified and strengthened national coordination mechanism and st</w:t>
      </w:r>
      <w:r>
        <w:rPr>
          <w:bCs/>
          <w:sz w:val="22"/>
          <w:szCs w:val="22"/>
        </w:rPr>
        <w:t>akeholder advisory group</w:t>
      </w:r>
      <w:r w:rsidRPr="00630B57">
        <w:rPr>
          <w:bCs/>
          <w:sz w:val="22"/>
          <w:szCs w:val="22"/>
        </w:rPr>
        <w:t xml:space="preserve"> that will </w:t>
      </w:r>
      <w:r w:rsidRPr="00630B57">
        <w:rPr>
          <w:bCs/>
          <w:sz w:val="22"/>
          <w:szCs w:val="22"/>
        </w:rPr>
        <w:lastRenderedPageBreak/>
        <w:t>guide the project implementation</w:t>
      </w:r>
    </w:p>
    <w:p w14:paraId="4DEF4EFD" w14:textId="77777777" w:rsidR="008C7115" w:rsidRDefault="008C7115" w:rsidP="00392308">
      <w:pPr>
        <w:pStyle w:val="ListParagraph"/>
        <w:spacing w:line="276" w:lineRule="auto"/>
        <w:ind w:left="360"/>
        <w:jc w:val="both"/>
        <w:rPr>
          <w:iCs/>
          <w:sz w:val="22"/>
          <w:szCs w:val="22"/>
          <w:lang w:val="en-GB"/>
        </w:rPr>
      </w:pPr>
    </w:p>
    <w:p w14:paraId="64318940" w14:textId="77777777" w:rsidR="00865E01" w:rsidRDefault="008C7115" w:rsidP="00392308">
      <w:pPr>
        <w:pStyle w:val="ListParagraph"/>
        <w:numPr>
          <w:ilvl w:val="2"/>
          <w:numId w:val="24"/>
        </w:numPr>
        <w:tabs>
          <w:tab w:val="left" w:pos="1920"/>
        </w:tabs>
        <w:suppressAutoHyphens/>
        <w:spacing w:line="276" w:lineRule="auto"/>
        <w:ind w:left="1134" w:hanging="708"/>
        <w:jc w:val="both"/>
        <w:rPr>
          <w:rFonts w:eastAsia="MS Mincho"/>
          <w:bCs/>
          <w:i/>
          <w:iCs/>
          <w:kern w:val="1"/>
          <w:sz w:val="22"/>
          <w:szCs w:val="22"/>
        </w:rPr>
      </w:pPr>
      <w:r w:rsidRPr="00A47BAF">
        <w:rPr>
          <w:rFonts w:eastAsia="MS Mincho"/>
          <w:bCs/>
          <w:i/>
          <w:iCs/>
          <w:kern w:val="1"/>
          <w:sz w:val="22"/>
          <w:szCs w:val="22"/>
        </w:rPr>
        <w:t>Organize a National Inception Workshop to raise awareness and to define the scope and objective of the MIA and NAP processes, including:</w:t>
      </w:r>
    </w:p>
    <w:p w14:paraId="3BADA21F" w14:textId="77777777" w:rsidR="00865E01" w:rsidRDefault="00865E01" w:rsidP="00392308">
      <w:pPr>
        <w:pStyle w:val="ListParagraph"/>
        <w:numPr>
          <w:ilvl w:val="0"/>
          <w:numId w:val="17"/>
        </w:numPr>
        <w:tabs>
          <w:tab w:val="left" w:pos="1418"/>
        </w:tabs>
        <w:suppressAutoHyphens/>
        <w:spacing w:line="276" w:lineRule="auto"/>
        <w:ind w:firstLine="207"/>
        <w:jc w:val="both"/>
        <w:rPr>
          <w:rFonts w:eastAsia="MS Mincho"/>
          <w:bCs/>
          <w:i/>
          <w:iCs/>
          <w:kern w:val="1"/>
          <w:sz w:val="22"/>
          <w:szCs w:val="22"/>
        </w:rPr>
      </w:pPr>
      <w:r w:rsidRPr="00865E01">
        <w:rPr>
          <w:rFonts w:eastAsia="MS Mincho"/>
          <w:bCs/>
          <w:i/>
          <w:iCs/>
          <w:kern w:val="1"/>
          <w:sz w:val="22"/>
          <w:szCs w:val="22"/>
        </w:rPr>
        <w:t xml:space="preserve">Develop </w:t>
      </w:r>
      <w:proofErr w:type="spellStart"/>
      <w:r w:rsidRPr="00865E01">
        <w:rPr>
          <w:rFonts w:eastAsia="MS Mincho"/>
          <w:bCs/>
          <w:i/>
          <w:iCs/>
          <w:kern w:val="1"/>
          <w:sz w:val="22"/>
          <w:szCs w:val="22"/>
        </w:rPr>
        <w:t>ToR</w:t>
      </w:r>
      <w:proofErr w:type="spellEnd"/>
      <w:r w:rsidRPr="00865E01">
        <w:rPr>
          <w:rFonts w:eastAsia="MS Mincho"/>
          <w:bCs/>
          <w:i/>
          <w:iCs/>
          <w:kern w:val="1"/>
          <w:sz w:val="22"/>
          <w:szCs w:val="22"/>
        </w:rPr>
        <w:t xml:space="preserve"> for the National Coordination Mechanism</w:t>
      </w:r>
      <w:r>
        <w:rPr>
          <w:rFonts w:eastAsia="MS Mincho"/>
          <w:bCs/>
          <w:i/>
          <w:iCs/>
          <w:kern w:val="1"/>
          <w:sz w:val="22"/>
          <w:szCs w:val="22"/>
        </w:rPr>
        <w:t xml:space="preserve"> and Stakeholder Advisory Group</w:t>
      </w:r>
      <w:r w:rsidRPr="00865E01">
        <w:rPr>
          <w:rFonts w:eastAsia="MS Mincho"/>
          <w:bCs/>
          <w:i/>
          <w:iCs/>
          <w:kern w:val="1"/>
          <w:sz w:val="22"/>
          <w:szCs w:val="22"/>
        </w:rPr>
        <w:t>;</w:t>
      </w:r>
    </w:p>
    <w:p w14:paraId="71C3AB6D" w14:textId="0F314CF7" w:rsidR="008C7115" w:rsidRPr="00865E01" w:rsidRDefault="008C7115" w:rsidP="00392308">
      <w:pPr>
        <w:pStyle w:val="ListParagraph"/>
        <w:numPr>
          <w:ilvl w:val="0"/>
          <w:numId w:val="17"/>
        </w:numPr>
        <w:tabs>
          <w:tab w:val="left" w:pos="1418"/>
        </w:tabs>
        <w:suppressAutoHyphens/>
        <w:spacing w:line="276" w:lineRule="auto"/>
        <w:ind w:firstLine="207"/>
        <w:jc w:val="both"/>
        <w:rPr>
          <w:rFonts w:eastAsia="MS Mincho"/>
          <w:bCs/>
          <w:i/>
          <w:iCs/>
          <w:kern w:val="1"/>
          <w:sz w:val="22"/>
          <w:szCs w:val="22"/>
        </w:rPr>
      </w:pPr>
      <w:r w:rsidRPr="00865E01">
        <w:rPr>
          <w:rFonts w:eastAsia="MS Mincho"/>
          <w:bCs/>
          <w:i/>
          <w:iCs/>
          <w:kern w:val="1"/>
          <w:sz w:val="22"/>
          <w:szCs w:val="22"/>
        </w:rPr>
        <w:t>Develop a strategy for awareness raising aimed at national stakeholders throughout the project;</w:t>
      </w:r>
    </w:p>
    <w:p w14:paraId="4F4D616C" w14:textId="21B9A183" w:rsidR="008C7115" w:rsidRDefault="008C7115" w:rsidP="00392308">
      <w:pPr>
        <w:numPr>
          <w:ilvl w:val="0"/>
          <w:numId w:val="17"/>
        </w:numPr>
        <w:suppressAutoHyphens/>
        <w:spacing w:line="276" w:lineRule="auto"/>
        <w:ind w:left="1134" w:firstLine="0"/>
        <w:contextualSpacing/>
        <w:jc w:val="both"/>
        <w:rPr>
          <w:rFonts w:eastAsia="MS Mincho"/>
          <w:bCs/>
          <w:i/>
          <w:iCs/>
          <w:kern w:val="1"/>
          <w:sz w:val="22"/>
          <w:szCs w:val="22"/>
        </w:rPr>
      </w:pPr>
      <w:r w:rsidRPr="007866D4">
        <w:rPr>
          <w:rFonts w:eastAsia="MS Mincho"/>
          <w:bCs/>
          <w:i/>
          <w:iCs/>
          <w:kern w:val="1"/>
          <w:sz w:val="22"/>
          <w:szCs w:val="22"/>
        </w:rPr>
        <w:t>Identify ke</w:t>
      </w:r>
      <w:r w:rsidR="00865E01">
        <w:rPr>
          <w:rFonts w:eastAsia="MS Mincho"/>
          <w:bCs/>
          <w:i/>
          <w:iCs/>
          <w:kern w:val="1"/>
          <w:sz w:val="22"/>
          <w:szCs w:val="22"/>
        </w:rPr>
        <w:t>y stakeholders and assign roles.</w:t>
      </w:r>
    </w:p>
    <w:p w14:paraId="1CE89570" w14:textId="77777777" w:rsidR="00865E01" w:rsidRPr="00865E01" w:rsidRDefault="00865E01" w:rsidP="00392308">
      <w:pPr>
        <w:suppressAutoHyphens/>
        <w:spacing w:line="276" w:lineRule="auto"/>
        <w:ind w:left="1134"/>
        <w:contextualSpacing/>
        <w:jc w:val="both"/>
        <w:rPr>
          <w:rFonts w:eastAsia="MS Mincho"/>
          <w:bCs/>
          <w:i/>
          <w:iCs/>
          <w:kern w:val="1"/>
          <w:sz w:val="22"/>
          <w:szCs w:val="22"/>
        </w:rPr>
      </w:pPr>
    </w:p>
    <w:p w14:paraId="669F5D39" w14:textId="5D735B45" w:rsidR="008C7115" w:rsidRPr="00A47BAF" w:rsidRDefault="008C7115" w:rsidP="00392308">
      <w:pPr>
        <w:pStyle w:val="ListParagraph"/>
        <w:numPr>
          <w:ilvl w:val="2"/>
          <w:numId w:val="24"/>
        </w:numPr>
        <w:suppressAutoHyphens/>
        <w:spacing w:line="276" w:lineRule="auto"/>
        <w:ind w:left="1134" w:hanging="708"/>
        <w:jc w:val="both"/>
        <w:rPr>
          <w:rFonts w:eastAsia="MS Mincho"/>
          <w:bCs/>
          <w:i/>
          <w:iCs/>
          <w:kern w:val="1"/>
          <w:sz w:val="22"/>
          <w:szCs w:val="22"/>
        </w:rPr>
      </w:pPr>
      <w:r w:rsidRPr="00A47BAF">
        <w:rPr>
          <w:rFonts w:eastAsia="MS Mincho"/>
          <w:bCs/>
          <w:i/>
          <w:iCs/>
          <w:kern w:val="1"/>
          <w:sz w:val="22"/>
          <w:szCs w:val="22"/>
        </w:rPr>
        <w:t>Conduct a national assessment on existing sources of information (studies), compile and make them available.</w:t>
      </w:r>
    </w:p>
    <w:p w14:paraId="36868F01" w14:textId="77777777" w:rsidR="008C7115" w:rsidRPr="008C7115" w:rsidRDefault="008C7115" w:rsidP="00392308">
      <w:pPr>
        <w:pStyle w:val="ListParagraph"/>
        <w:suppressAutoHyphens/>
        <w:spacing w:line="276" w:lineRule="auto"/>
        <w:ind w:left="1418"/>
        <w:jc w:val="both"/>
        <w:rPr>
          <w:rFonts w:eastAsia="MS Mincho"/>
          <w:bCs/>
          <w:i/>
          <w:iCs/>
          <w:kern w:val="1"/>
          <w:sz w:val="22"/>
          <w:szCs w:val="22"/>
        </w:rPr>
      </w:pPr>
    </w:p>
    <w:p w14:paraId="69E2F282" w14:textId="4194C813" w:rsidR="00865E01" w:rsidRPr="00865E01" w:rsidRDefault="00865E01" w:rsidP="00392308">
      <w:pPr>
        <w:pStyle w:val="ListParagraph"/>
        <w:numPr>
          <w:ilvl w:val="1"/>
          <w:numId w:val="24"/>
        </w:numPr>
        <w:spacing w:line="276" w:lineRule="auto"/>
        <w:jc w:val="both"/>
        <w:rPr>
          <w:bCs/>
          <w:sz w:val="22"/>
          <w:szCs w:val="22"/>
        </w:rPr>
      </w:pPr>
      <w:r w:rsidRPr="00865E01">
        <w:rPr>
          <w:rFonts w:eastAsia="MS Mincho"/>
          <w:sz w:val="22"/>
          <w:szCs w:val="22"/>
        </w:rPr>
        <w:t>National institutional and regulatory framework and national capacities on mercury management assessed</w:t>
      </w:r>
      <w:r>
        <w:rPr>
          <w:rFonts w:eastAsia="MS Mincho"/>
          <w:sz w:val="22"/>
          <w:szCs w:val="22"/>
        </w:rPr>
        <w:t>.</w:t>
      </w:r>
    </w:p>
    <w:p w14:paraId="2FC8AF43" w14:textId="77777777" w:rsidR="00383339" w:rsidRDefault="00383339" w:rsidP="00392308">
      <w:pPr>
        <w:spacing w:line="276" w:lineRule="auto"/>
        <w:jc w:val="both"/>
        <w:rPr>
          <w:iCs/>
          <w:sz w:val="22"/>
          <w:szCs w:val="22"/>
          <w:lang w:val="en-GB"/>
        </w:rPr>
      </w:pPr>
    </w:p>
    <w:p w14:paraId="404BD8A7" w14:textId="77777777" w:rsidR="00A47BAF" w:rsidRDefault="00383339" w:rsidP="00392308">
      <w:pPr>
        <w:pStyle w:val="ListParagraph"/>
        <w:numPr>
          <w:ilvl w:val="2"/>
          <w:numId w:val="24"/>
        </w:numPr>
        <w:tabs>
          <w:tab w:val="left" w:pos="567"/>
        </w:tabs>
        <w:spacing w:line="276" w:lineRule="auto"/>
        <w:ind w:left="1134" w:hanging="708"/>
        <w:jc w:val="both"/>
        <w:rPr>
          <w:rFonts w:eastAsia="MS Mincho"/>
          <w:bCs/>
          <w:i/>
          <w:iCs/>
          <w:sz w:val="22"/>
          <w:szCs w:val="22"/>
          <w:lang w:val="en-GB"/>
        </w:rPr>
      </w:pPr>
      <w:r w:rsidRPr="00A47BAF">
        <w:rPr>
          <w:rFonts w:eastAsia="MS Mincho"/>
          <w:bCs/>
          <w:i/>
          <w:iCs/>
          <w:sz w:val="22"/>
          <w:szCs w:val="22"/>
          <w:lang w:val="en-GB"/>
        </w:rPr>
        <w:t>Assess key national stakeholders, their roles in mercury management and institutional interest and capacities;</w:t>
      </w:r>
    </w:p>
    <w:p w14:paraId="3A1B99E8" w14:textId="77777777" w:rsidR="00A47BAF" w:rsidRDefault="00A47BAF" w:rsidP="00392308">
      <w:pPr>
        <w:pStyle w:val="ListParagraph"/>
        <w:tabs>
          <w:tab w:val="left" w:pos="567"/>
        </w:tabs>
        <w:spacing w:line="276" w:lineRule="auto"/>
        <w:ind w:left="1134" w:hanging="708"/>
        <w:jc w:val="both"/>
        <w:rPr>
          <w:rFonts w:eastAsia="MS Mincho"/>
          <w:bCs/>
          <w:i/>
          <w:iCs/>
          <w:sz w:val="22"/>
          <w:szCs w:val="22"/>
          <w:lang w:val="en-GB"/>
        </w:rPr>
      </w:pPr>
    </w:p>
    <w:p w14:paraId="55CCA9DC" w14:textId="38C35EE0" w:rsidR="00383339" w:rsidRPr="00A47BAF" w:rsidRDefault="00383339" w:rsidP="00392308">
      <w:pPr>
        <w:pStyle w:val="ListParagraph"/>
        <w:numPr>
          <w:ilvl w:val="2"/>
          <w:numId w:val="24"/>
        </w:numPr>
        <w:tabs>
          <w:tab w:val="left" w:pos="567"/>
        </w:tabs>
        <w:spacing w:line="276" w:lineRule="auto"/>
        <w:ind w:left="1134" w:hanging="708"/>
        <w:jc w:val="both"/>
        <w:rPr>
          <w:rFonts w:eastAsia="MS Mincho"/>
          <w:bCs/>
          <w:i/>
          <w:iCs/>
          <w:sz w:val="22"/>
          <w:szCs w:val="22"/>
          <w:lang w:val="en-GB"/>
        </w:rPr>
      </w:pPr>
      <w:r w:rsidRPr="00A47BAF">
        <w:rPr>
          <w:rFonts w:eastAsia="MS Mincho"/>
          <w:bCs/>
          <w:i/>
          <w:iCs/>
          <w:sz w:val="22"/>
          <w:szCs w:val="22"/>
          <w:lang w:val="en-GB"/>
        </w:rPr>
        <w:t xml:space="preserve">Analyse the regulatory framework, identify gaps and assess the regulatory reforms needed for the ratification and early implementation of the </w:t>
      </w:r>
      <w:proofErr w:type="spellStart"/>
      <w:r w:rsidRPr="00A47BAF">
        <w:rPr>
          <w:rFonts w:eastAsia="MS Mincho"/>
          <w:bCs/>
          <w:i/>
          <w:iCs/>
          <w:sz w:val="22"/>
          <w:szCs w:val="22"/>
          <w:lang w:val="en-GB"/>
        </w:rPr>
        <w:t>Minamata</w:t>
      </w:r>
      <w:proofErr w:type="spellEnd"/>
      <w:r w:rsidRPr="00A47BAF">
        <w:rPr>
          <w:rFonts w:eastAsia="MS Mincho"/>
          <w:bCs/>
          <w:i/>
          <w:iCs/>
          <w:sz w:val="22"/>
          <w:szCs w:val="22"/>
          <w:lang w:val="en-GB"/>
        </w:rPr>
        <w:t xml:space="preserve"> Convention in Indonesia.</w:t>
      </w:r>
    </w:p>
    <w:p w14:paraId="20ABFBCF" w14:textId="77777777" w:rsidR="00383339" w:rsidRPr="00383339" w:rsidRDefault="00383339" w:rsidP="00392308">
      <w:pPr>
        <w:spacing w:line="276" w:lineRule="auto"/>
        <w:jc w:val="both"/>
        <w:rPr>
          <w:iCs/>
          <w:sz w:val="22"/>
          <w:szCs w:val="22"/>
          <w:lang w:val="en-GB"/>
        </w:rPr>
      </w:pPr>
    </w:p>
    <w:p w14:paraId="500D105A" w14:textId="56F00B43" w:rsidR="00865E01" w:rsidRPr="00865E01" w:rsidRDefault="00865E01" w:rsidP="00392308">
      <w:pPr>
        <w:pStyle w:val="ListParagraph"/>
        <w:numPr>
          <w:ilvl w:val="1"/>
          <w:numId w:val="24"/>
        </w:numPr>
        <w:spacing w:line="276" w:lineRule="auto"/>
        <w:jc w:val="both"/>
        <w:rPr>
          <w:bCs/>
          <w:sz w:val="22"/>
          <w:szCs w:val="22"/>
        </w:rPr>
      </w:pPr>
      <w:r w:rsidRPr="00865E01">
        <w:rPr>
          <w:bCs/>
          <w:sz w:val="22"/>
          <w:szCs w:val="22"/>
        </w:rPr>
        <w:t>National inventories of mercury sources and releases and strategy for the identification of mercury contaminated sites developed.</w:t>
      </w:r>
    </w:p>
    <w:p w14:paraId="28ABC1F2" w14:textId="77777777" w:rsidR="00383339" w:rsidRDefault="00383339" w:rsidP="00392308">
      <w:pPr>
        <w:pStyle w:val="ListParagraph"/>
        <w:spacing w:line="276" w:lineRule="auto"/>
        <w:ind w:left="360"/>
        <w:jc w:val="both"/>
        <w:rPr>
          <w:color w:val="000000"/>
          <w:sz w:val="22"/>
          <w:szCs w:val="22"/>
          <w:lang w:val="en-GB"/>
        </w:rPr>
      </w:pPr>
    </w:p>
    <w:p w14:paraId="1F4B2295" w14:textId="1BB5BC6C" w:rsidR="00865E01" w:rsidRPr="00865E01" w:rsidRDefault="00383339" w:rsidP="00392308">
      <w:pPr>
        <w:pStyle w:val="ListParagraph"/>
        <w:numPr>
          <w:ilvl w:val="2"/>
          <w:numId w:val="24"/>
        </w:numPr>
        <w:tabs>
          <w:tab w:val="left" w:pos="562"/>
        </w:tabs>
        <w:spacing w:line="276" w:lineRule="auto"/>
        <w:ind w:left="1134" w:hanging="708"/>
        <w:jc w:val="both"/>
        <w:rPr>
          <w:rFonts w:eastAsia="MS Mincho"/>
          <w:bCs/>
          <w:i/>
          <w:iCs/>
          <w:sz w:val="22"/>
          <w:szCs w:val="22"/>
        </w:rPr>
      </w:pPr>
      <w:r w:rsidRPr="00A47BAF">
        <w:rPr>
          <w:rFonts w:eastAsia="MS Mincho"/>
          <w:bCs/>
          <w:i/>
          <w:iCs/>
          <w:sz w:val="22"/>
          <w:szCs w:val="22"/>
        </w:rPr>
        <w:t>Develop a qualitative and quantitative inventory of all mercury sources</w:t>
      </w:r>
      <w:r w:rsidR="00865E01">
        <w:rPr>
          <w:rFonts w:eastAsia="MS Mincho"/>
          <w:bCs/>
          <w:i/>
          <w:iCs/>
          <w:sz w:val="22"/>
          <w:szCs w:val="22"/>
        </w:rPr>
        <w:t>, emissions</w:t>
      </w:r>
      <w:r w:rsidRPr="00A47BAF">
        <w:rPr>
          <w:rFonts w:eastAsia="MS Mincho"/>
          <w:bCs/>
          <w:i/>
          <w:iCs/>
          <w:sz w:val="22"/>
          <w:szCs w:val="22"/>
        </w:rPr>
        <w:t xml:space="preserve"> and releases;</w:t>
      </w:r>
    </w:p>
    <w:p w14:paraId="23CDA40D" w14:textId="77777777" w:rsidR="00A47BAF" w:rsidRPr="004E71CD" w:rsidRDefault="00A47BAF" w:rsidP="00392308">
      <w:pPr>
        <w:spacing w:line="276" w:lineRule="auto"/>
        <w:rPr>
          <w:rFonts w:eastAsia="MS Mincho"/>
          <w:bCs/>
          <w:i/>
          <w:iCs/>
          <w:sz w:val="22"/>
          <w:szCs w:val="22"/>
        </w:rPr>
      </w:pPr>
    </w:p>
    <w:p w14:paraId="5D070B6C" w14:textId="77777777" w:rsidR="00865E01" w:rsidRDefault="00383339" w:rsidP="00392308">
      <w:pPr>
        <w:pStyle w:val="ListParagraph"/>
        <w:numPr>
          <w:ilvl w:val="2"/>
          <w:numId w:val="24"/>
        </w:numPr>
        <w:tabs>
          <w:tab w:val="left" w:pos="562"/>
        </w:tabs>
        <w:spacing w:line="276" w:lineRule="auto"/>
        <w:ind w:left="1134" w:hanging="708"/>
        <w:jc w:val="both"/>
        <w:rPr>
          <w:rFonts w:eastAsia="MS Mincho"/>
          <w:bCs/>
          <w:i/>
          <w:iCs/>
          <w:sz w:val="22"/>
          <w:szCs w:val="22"/>
        </w:rPr>
      </w:pPr>
      <w:r w:rsidRPr="00A47BAF">
        <w:rPr>
          <w:rFonts w:eastAsia="MS Mincho"/>
          <w:bCs/>
          <w:i/>
          <w:iCs/>
          <w:sz w:val="22"/>
          <w:szCs w:val="22"/>
        </w:rPr>
        <w:t>Develop a national strategy to identify and assess mercury-contaminated sites</w:t>
      </w:r>
      <w:r w:rsidR="00865E01">
        <w:rPr>
          <w:rFonts w:eastAsia="MS Mincho"/>
          <w:bCs/>
          <w:i/>
          <w:iCs/>
          <w:sz w:val="22"/>
          <w:szCs w:val="22"/>
        </w:rPr>
        <w:t>;</w:t>
      </w:r>
    </w:p>
    <w:p w14:paraId="394D5368" w14:textId="77777777" w:rsidR="00865E01" w:rsidRPr="00865E01" w:rsidRDefault="00865E01" w:rsidP="00392308">
      <w:pPr>
        <w:tabs>
          <w:tab w:val="left" w:pos="562"/>
        </w:tabs>
        <w:spacing w:line="276" w:lineRule="auto"/>
        <w:jc w:val="both"/>
        <w:rPr>
          <w:rFonts w:eastAsia="MS Mincho"/>
          <w:bCs/>
          <w:i/>
          <w:iCs/>
          <w:sz w:val="22"/>
          <w:szCs w:val="22"/>
          <w:lang w:val="en-GB"/>
        </w:rPr>
      </w:pPr>
    </w:p>
    <w:p w14:paraId="7CF265F8" w14:textId="77777777" w:rsidR="00383339" w:rsidRPr="00383339" w:rsidRDefault="00383339" w:rsidP="00392308">
      <w:pPr>
        <w:pStyle w:val="ListParagraph"/>
        <w:spacing w:line="276" w:lineRule="auto"/>
        <w:ind w:left="360"/>
        <w:jc w:val="both"/>
        <w:rPr>
          <w:iCs/>
          <w:sz w:val="22"/>
          <w:szCs w:val="22"/>
        </w:rPr>
      </w:pPr>
    </w:p>
    <w:p w14:paraId="5283A3B9" w14:textId="1C11B4BC" w:rsidR="00553B14" w:rsidRPr="00865E01" w:rsidRDefault="00865E01" w:rsidP="00392308">
      <w:pPr>
        <w:pStyle w:val="ListParagraph"/>
        <w:numPr>
          <w:ilvl w:val="1"/>
          <w:numId w:val="24"/>
        </w:numPr>
        <w:spacing w:line="276" w:lineRule="auto"/>
        <w:jc w:val="both"/>
        <w:rPr>
          <w:bCs/>
          <w:sz w:val="22"/>
          <w:szCs w:val="22"/>
        </w:rPr>
      </w:pPr>
      <w:r w:rsidRPr="00C5359B">
        <w:rPr>
          <w:bCs/>
          <w:sz w:val="22"/>
          <w:szCs w:val="22"/>
        </w:rPr>
        <w:t xml:space="preserve">Challenges, needs and opportunities to implement the </w:t>
      </w:r>
      <w:proofErr w:type="spellStart"/>
      <w:r w:rsidRPr="00C5359B">
        <w:rPr>
          <w:bCs/>
          <w:sz w:val="22"/>
          <w:szCs w:val="22"/>
        </w:rPr>
        <w:t>Minamata</w:t>
      </w:r>
      <w:proofErr w:type="spellEnd"/>
      <w:r w:rsidRPr="00C5359B">
        <w:rPr>
          <w:bCs/>
          <w:sz w:val="22"/>
          <w:szCs w:val="22"/>
        </w:rPr>
        <w:t xml:space="preserve"> Convention assessed and recommendations to ratify and implement the </w:t>
      </w:r>
      <w:proofErr w:type="spellStart"/>
      <w:r w:rsidRPr="00C5359B">
        <w:rPr>
          <w:bCs/>
          <w:sz w:val="22"/>
          <w:szCs w:val="22"/>
        </w:rPr>
        <w:t>Minamata</w:t>
      </w:r>
      <w:proofErr w:type="spellEnd"/>
      <w:r w:rsidRPr="00C5359B">
        <w:rPr>
          <w:bCs/>
          <w:sz w:val="22"/>
          <w:szCs w:val="22"/>
        </w:rPr>
        <w:t xml:space="preserve"> Convention developed</w:t>
      </w:r>
    </w:p>
    <w:p w14:paraId="5096A8B9" w14:textId="77777777" w:rsidR="007866D4" w:rsidRPr="007866D4" w:rsidRDefault="007866D4" w:rsidP="00392308">
      <w:pPr>
        <w:spacing w:line="276" w:lineRule="auto"/>
        <w:jc w:val="both"/>
        <w:rPr>
          <w:color w:val="000000"/>
          <w:sz w:val="22"/>
          <w:szCs w:val="22"/>
          <w:lang w:val="en-GB"/>
        </w:rPr>
      </w:pPr>
    </w:p>
    <w:p w14:paraId="74F6A926" w14:textId="77777777" w:rsidR="004E71CD" w:rsidRDefault="007866D4" w:rsidP="00392308">
      <w:pPr>
        <w:pStyle w:val="ListParagraph"/>
        <w:numPr>
          <w:ilvl w:val="2"/>
          <w:numId w:val="24"/>
        </w:numPr>
        <w:spacing w:line="276" w:lineRule="auto"/>
        <w:ind w:left="1134" w:hanging="708"/>
        <w:jc w:val="both"/>
        <w:rPr>
          <w:rFonts w:eastAsia="MS Mincho"/>
          <w:bCs/>
          <w:i/>
          <w:iCs/>
          <w:sz w:val="22"/>
          <w:szCs w:val="22"/>
        </w:rPr>
      </w:pPr>
      <w:r w:rsidRPr="00A47BAF">
        <w:rPr>
          <w:rFonts w:eastAsia="MS Mincho"/>
          <w:bCs/>
          <w:i/>
          <w:iCs/>
          <w:sz w:val="22"/>
          <w:szCs w:val="22"/>
        </w:rPr>
        <w:t>Conduct a national and sectoral assessment on challenges and opportunities to implement the Convention in key priority sectors;</w:t>
      </w:r>
    </w:p>
    <w:p w14:paraId="3E37DEF6" w14:textId="77777777" w:rsidR="004E71CD" w:rsidRDefault="004E71CD" w:rsidP="00392308">
      <w:pPr>
        <w:pStyle w:val="ListParagraph"/>
        <w:spacing w:line="276" w:lineRule="auto"/>
        <w:ind w:left="1134"/>
        <w:jc w:val="both"/>
        <w:rPr>
          <w:rFonts w:eastAsia="MS Mincho"/>
          <w:bCs/>
          <w:i/>
          <w:iCs/>
          <w:sz w:val="22"/>
          <w:szCs w:val="22"/>
        </w:rPr>
      </w:pPr>
    </w:p>
    <w:p w14:paraId="46770769" w14:textId="35C413C9" w:rsidR="007866D4" w:rsidRPr="004E71CD" w:rsidRDefault="004E71CD" w:rsidP="00392308">
      <w:pPr>
        <w:pStyle w:val="ListParagraph"/>
        <w:numPr>
          <w:ilvl w:val="2"/>
          <w:numId w:val="24"/>
        </w:numPr>
        <w:spacing w:line="276" w:lineRule="auto"/>
        <w:ind w:left="1134" w:hanging="708"/>
        <w:jc w:val="both"/>
        <w:rPr>
          <w:rFonts w:eastAsia="MS Mincho"/>
          <w:bCs/>
          <w:i/>
          <w:iCs/>
          <w:sz w:val="22"/>
          <w:szCs w:val="22"/>
        </w:rPr>
      </w:pPr>
      <w:r w:rsidRPr="004E71CD">
        <w:rPr>
          <w:rFonts w:eastAsia="MS Mincho"/>
          <w:bCs/>
          <w:i/>
          <w:iCs/>
          <w:kern w:val="1"/>
          <w:sz w:val="22"/>
          <w:szCs w:val="22"/>
        </w:rPr>
        <w:t xml:space="preserve">Develop a report on recommendations to ratify and implement the </w:t>
      </w:r>
      <w:proofErr w:type="spellStart"/>
      <w:r w:rsidRPr="004E71CD">
        <w:rPr>
          <w:rFonts w:eastAsia="MS Mincho"/>
          <w:bCs/>
          <w:i/>
          <w:iCs/>
          <w:kern w:val="1"/>
          <w:sz w:val="22"/>
          <w:szCs w:val="22"/>
        </w:rPr>
        <w:t>Minamata</w:t>
      </w:r>
      <w:proofErr w:type="spellEnd"/>
      <w:r w:rsidRPr="004E71CD">
        <w:rPr>
          <w:rFonts w:eastAsia="MS Mincho"/>
          <w:bCs/>
          <w:i/>
          <w:iCs/>
          <w:kern w:val="1"/>
          <w:sz w:val="22"/>
          <w:szCs w:val="22"/>
        </w:rPr>
        <w:t xml:space="preserve"> Convention on Mercury</w:t>
      </w:r>
      <w:r w:rsidR="007866D4" w:rsidRPr="004E71CD">
        <w:rPr>
          <w:rFonts w:eastAsia="MS Mincho"/>
          <w:bCs/>
          <w:i/>
          <w:iCs/>
          <w:sz w:val="22"/>
          <w:szCs w:val="22"/>
        </w:rPr>
        <w:t>.</w:t>
      </w:r>
    </w:p>
    <w:p w14:paraId="50D04CAC" w14:textId="77777777" w:rsidR="006734DA" w:rsidRDefault="006734DA" w:rsidP="00392308">
      <w:pPr>
        <w:spacing w:line="276" w:lineRule="auto"/>
        <w:jc w:val="both"/>
        <w:rPr>
          <w:rFonts w:eastAsia="MS Mincho"/>
          <w:bCs/>
          <w:sz w:val="22"/>
          <w:szCs w:val="22"/>
        </w:rPr>
      </w:pPr>
    </w:p>
    <w:p w14:paraId="15CFC5EC" w14:textId="68165289" w:rsidR="004E71CD" w:rsidRPr="004E71CD" w:rsidRDefault="004E71CD" w:rsidP="00392308">
      <w:pPr>
        <w:pStyle w:val="ListParagraph"/>
        <w:numPr>
          <w:ilvl w:val="1"/>
          <w:numId w:val="24"/>
        </w:numPr>
        <w:spacing w:line="276" w:lineRule="auto"/>
        <w:jc w:val="both"/>
        <w:rPr>
          <w:rFonts w:eastAsia="MS Mincho"/>
          <w:bCs/>
          <w:sz w:val="22"/>
          <w:szCs w:val="22"/>
        </w:rPr>
      </w:pPr>
      <w:r w:rsidRPr="004E71CD">
        <w:rPr>
          <w:sz w:val="22"/>
          <w:szCs w:val="22"/>
        </w:rPr>
        <w:t xml:space="preserve">Draft NAP developed as per Annex C of the </w:t>
      </w:r>
      <w:proofErr w:type="spellStart"/>
      <w:r w:rsidRPr="004E71CD">
        <w:rPr>
          <w:sz w:val="22"/>
          <w:szCs w:val="22"/>
        </w:rPr>
        <w:t>Minamata</w:t>
      </w:r>
      <w:proofErr w:type="spellEnd"/>
      <w:r w:rsidRPr="004E71CD">
        <w:rPr>
          <w:sz w:val="22"/>
          <w:szCs w:val="22"/>
        </w:rPr>
        <w:t xml:space="preserve"> Convention</w:t>
      </w:r>
      <w:r>
        <w:rPr>
          <w:sz w:val="22"/>
          <w:szCs w:val="22"/>
        </w:rPr>
        <w:t>.</w:t>
      </w:r>
    </w:p>
    <w:p w14:paraId="4BF4EF3A" w14:textId="77777777" w:rsidR="004E71CD" w:rsidRPr="004E71CD" w:rsidRDefault="004E71CD" w:rsidP="00392308">
      <w:pPr>
        <w:pStyle w:val="ListParagraph"/>
        <w:spacing w:line="276" w:lineRule="auto"/>
        <w:ind w:left="360"/>
        <w:jc w:val="both"/>
        <w:rPr>
          <w:rFonts w:eastAsia="MS Mincho"/>
          <w:bCs/>
          <w:sz w:val="22"/>
          <w:szCs w:val="22"/>
        </w:rPr>
      </w:pPr>
    </w:p>
    <w:p w14:paraId="76AAF4DD" w14:textId="77777777" w:rsidR="004E71CD" w:rsidRPr="004E71CD" w:rsidRDefault="004E71CD" w:rsidP="00392308">
      <w:pPr>
        <w:pStyle w:val="ListParagraph"/>
        <w:numPr>
          <w:ilvl w:val="2"/>
          <w:numId w:val="24"/>
        </w:numPr>
        <w:spacing w:line="276" w:lineRule="auto"/>
        <w:ind w:left="1134" w:hanging="708"/>
        <w:jc w:val="both"/>
        <w:outlineLvl w:val="0"/>
        <w:rPr>
          <w:iCs/>
          <w:sz w:val="22"/>
          <w:szCs w:val="22"/>
          <w:lang w:val="en-GB"/>
        </w:rPr>
      </w:pPr>
      <w:r>
        <w:rPr>
          <w:rFonts w:eastAsia="MS Mincho"/>
          <w:bCs/>
          <w:i/>
          <w:iCs/>
          <w:sz w:val="22"/>
          <w:szCs w:val="22"/>
          <w:lang w:val="en-GB"/>
        </w:rPr>
        <w:t xml:space="preserve">Development of the national overview of the ASGM sector according to the NAP guidance by local teams; </w:t>
      </w:r>
    </w:p>
    <w:p w14:paraId="0E8A57C5" w14:textId="77777777" w:rsidR="004E71CD" w:rsidRPr="00865E01" w:rsidRDefault="004E71CD" w:rsidP="00392308">
      <w:pPr>
        <w:pStyle w:val="ListParagraph"/>
        <w:spacing w:line="276" w:lineRule="auto"/>
        <w:ind w:left="1134"/>
        <w:jc w:val="both"/>
        <w:outlineLvl w:val="0"/>
        <w:rPr>
          <w:iCs/>
          <w:sz w:val="22"/>
          <w:szCs w:val="22"/>
          <w:lang w:val="en-GB"/>
        </w:rPr>
      </w:pPr>
    </w:p>
    <w:p w14:paraId="6746ED95" w14:textId="3A7A70F3" w:rsidR="007866D4" w:rsidRPr="004E71CD" w:rsidRDefault="004E71CD" w:rsidP="00392308">
      <w:pPr>
        <w:pStyle w:val="ListParagraph"/>
        <w:numPr>
          <w:ilvl w:val="2"/>
          <w:numId w:val="24"/>
        </w:numPr>
        <w:tabs>
          <w:tab w:val="left" w:pos="562"/>
        </w:tabs>
        <w:spacing w:line="276" w:lineRule="auto"/>
        <w:ind w:left="1134" w:hanging="708"/>
        <w:jc w:val="both"/>
        <w:rPr>
          <w:rFonts w:eastAsia="MS Mincho"/>
          <w:bCs/>
          <w:i/>
          <w:iCs/>
          <w:sz w:val="22"/>
          <w:szCs w:val="22"/>
        </w:rPr>
      </w:pPr>
      <w:r w:rsidRPr="00865E01">
        <w:rPr>
          <w:rFonts w:eastAsia="MS Mincho"/>
          <w:bCs/>
          <w:i/>
          <w:iCs/>
          <w:sz w:val="22"/>
          <w:szCs w:val="22"/>
          <w:lang w:val="en-GB"/>
        </w:rPr>
        <w:t xml:space="preserve">Organize national workshops to develop the draft NAP and a roadmap for NAP endorsement and submission to the </w:t>
      </w:r>
      <w:proofErr w:type="spellStart"/>
      <w:r w:rsidRPr="00865E01">
        <w:rPr>
          <w:rFonts w:eastAsia="MS Mincho"/>
          <w:bCs/>
          <w:i/>
          <w:iCs/>
          <w:sz w:val="22"/>
          <w:szCs w:val="22"/>
          <w:lang w:val="en-GB"/>
        </w:rPr>
        <w:t>Minamata</w:t>
      </w:r>
      <w:proofErr w:type="spellEnd"/>
      <w:r w:rsidRPr="00865E01">
        <w:rPr>
          <w:rFonts w:eastAsia="MS Mincho"/>
          <w:bCs/>
          <w:i/>
          <w:iCs/>
          <w:sz w:val="22"/>
          <w:szCs w:val="22"/>
          <w:lang w:val="en-GB"/>
        </w:rPr>
        <w:t xml:space="preserve"> Secretariat.</w:t>
      </w:r>
    </w:p>
    <w:p w14:paraId="1A2C1396" w14:textId="77777777" w:rsidR="006C51E4" w:rsidRDefault="006C51E4" w:rsidP="00392308">
      <w:pPr>
        <w:pStyle w:val="Footer"/>
        <w:spacing w:line="276" w:lineRule="auto"/>
        <w:jc w:val="both"/>
        <w:rPr>
          <w:rFonts w:ascii="Times New Roman Bold" w:hAnsi="Times New Roman Bold"/>
          <w:b/>
          <w:caps/>
          <w:color w:val="000000"/>
          <w:sz w:val="22"/>
          <w:u w:val="single"/>
        </w:rPr>
      </w:pPr>
    </w:p>
    <w:p w14:paraId="427A634A" w14:textId="0FE8C328" w:rsidR="00865E01" w:rsidRDefault="00865E01" w:rsidP="00392308">
      <w:pPr>
        <w:tabs>
          <w:tab w:val="left" w:pos="0"/>
        </w:tabs>
        <w:suppressAutoHyphens/>
        <w:spacing w:line="276" w:lineRule="auto"/>
        <w:jc w:val="both"/>
        <w:rPr>
          <w:b/>
          <w:i/>
          <w:iCs/>
          <w:color w:val="000000"/>
          <w:sz w:val="22"/>
          <w:szCs w:val="22"/>
        </w:rPr>
      </w:pPr>
      <w:r w:rsidRPr="00865E01">
        <w:rPr>
          <w:rFonts w:eastAsia="SimSun"/>
          <w:b/>
          <w:bCs/>
          <w:i/>
          <w:kern w:val="1"/>
          <w:sz w:val="22"/>
          <w:szCs w:val="22"/>
          <w:lang w:val="en-GB" w:eastAsia="ar-SA"/>
        </w:rPr>
        <w:t xml:space="preserve">Component 3: </w:t>
      </w:r>
      <w:r w:rsidRPr="00865E01">
        <w:rPr>
          <w:b/>
          <w:i/>
          <w:iCs/>
          <w:color w:val="000000"/>
          <w:sz w:val="22"/>
          <w:szCs w:val="22"/>
        </w:rPr>
        <w:t xml:space="preserve">MIA validation and NAP endorsement and submission to the </w:t>
      </w:r>
      <w:proofErr w:type="spellStart"/>
      <w:r w:rsidRPr="00865E01">
        <w:rPr>
          <w:b/>
          <w:i/>
          <w:iCs/>
          <w:color w:val="000000"/>
          <w:sz w:val="22"/>
          <w:szCs w:val="22"/>
        </w:rPr>
        <w:t>Minamata</w:t>
      </w:r>
      <w:proofErr w:type="spellEnd"/>
      <w:r w:rsidRPr="00865E01">
        <w:rPr>
          <w:b/>
          <w:i/>
          <w:iCs/>
          <w:color w:val="000000"/>
          <w:sz w:val="22"/>
          <w:szCs w:val="22"/>
        </w:rPr>
        <w:t xml:space="preserve"> Secretariat</w:t>
      </w:r>
    </w:p>
    <w:p w14:paraId="61BE3A5F" w14:textId="77777777" w:rsidR="00392308" w:rsidRDefault="00392308" w:rsidP="00392308">
      <w:pPr>
        <w:spacing w:line="276" w:lineRule="auto"/>
        <w:jc w:val="both"/>
        <w:outlineLvl w:val="0"/>
        <w:rPr>
          <w:sz w:val="22"/>
          <w:szCs w:val="22"/>
          <w:lang w:val="en-GB"/>
        </w:rPr>
      </w:pPr>
    </w:p>
    <w:p w14:paraId="55A0AEA1" w14:textId="407D964B" w:rsidR="004E71CD" w:rsidRPr="0074685D" w:rsidRDefault="0074685D" w:rsidP="00A34862">
      <w:pPr>
        <w:spacing w:line="276" w:lineRule="auto"/>
        <w:jc w:val="both"/>
        <w:outlineLvl w:val="0"/>
        <w:rPr>
          <w:rFonts w:eastAsia="MS Mincho"/>
          <w:bCs/>
          <w:sz w:val="22"/>
          <w:szCs w:val="22"/>
        </w:rPr>
      </w:pPr>
      <w:r>
        <w:rPr>
          <w:sz w:val="22"/>
          <w:szCs w:val="22"/>
          <w:lang w:val="en-GB"/>
        </w:rPr>
        <w:lastRenderedPageBreak/>
        <w:t xml:space="preserve">This project component will build on the national consultations initiated in the activity 1.1.3 and support </w:t>
      </w:r>
      <w:r w:rsidR="00A34862">
        <w:rPr>
          <w:sz w:val="22"/>
          <w:szCs w:val="22"/>
          <w:lang w:val="en-GB"/>
        </w:rPr>
        <w:t xml:space="preserve">the </w:t>
      </w:r>
      <w:r>
        <w:rPr>
          <w:sz w:val="22"/>
          <w:szCs w:val="22"/>
          <w:lang w:val="en-GB"/>
        </w:rPr>
        <w:t>participating countr</w:t>
      </w:r>
      <w:r w:rsidR="00A34862">
        <w:rPr>
          <w:sz w:val="22"/>
          <w:szCs w:val="22"/>
          <w:lang w:val="en-GB"/>
        </w:rPr>
        <w:t>y</w:t>
      </w:r>
      <w:r>
        <w:rPr>
          <w:sz w:val="22"/>
          <w:szCs w:val="22"/>
          <w:lang w:val="en-GB"/>
        </w:rPr>
        <w:t xml:space="preserve"> in the process of endorsement and official submission of the NAP to the </w:t>
      </w:r>
      <w:proofErr w:type="spellStart"/>
      <w:r>
        <w:rPr>
          <w:sz w:val="22"/>
          <w:szCs w:val="22"/>
          <w:lang w:val="en-GB"/>
        </w:rPr>
        <w:t>Minamata</w:t>
      </w:r>
      <w:proofErr w:type="spellEnd"/>
      <w:r>
        <w:rPr>
          <w:sz w:val="22"/>
          <w:szCs w:val="22"/>
          <w:lang w:val="en-GB"/>
        </w:rPr>
        <w:t xml:space="preserve"> Secretariat. Under Article 7 of the </w:t>
      </w:r>
      <w:proofErr w:type="spellStart"/>
      <w:r>
        <w:rPr>
          <w:sz w:val="22"/>
          <w:szCs w:val="22"/>
          <w:lang w:val="en-GB"/>
        </w:rPr>
        <w:t>Minamata</w:t>
      </w:r>
      <w:proofErr w:type="spellEnd"/>
      <w:r>
        <w:rPr>
          <w:sz w:val="22"/>
          <w:szCs w:val="22"/>
          <w:lang w:val="en-GB"/>
        </w:rPr>
        <w:t xml:space="preserve"> Convention, after developing its NAP, a country must </w:t>
      </w:r>
      <w:proofErr w:type="gramStart"/>
      <w:r>
        <w:rPr>
          <w:sz w:val="22"/>
          <w:szCs w:val="22"/>
          <w:lang w:val="en-GB"/>
        </w:rPr>
        <w:t>“ submit</w:t>
      </w:r>
      <w:proofErr w:type="gramEnd"/>
      <w:r>
        <w:rPr>
          <w:sz w:val="22"/>
          <w:szCs w:val="22"/>
          <w:lang w:val="en-GB"/>
        </w:rPr>
        <w:t xml:space="preserve"> its National Action Plan to the Secretariat no later than three years after entry into force of the Convention for it or three years after the notification to the Secretariat, whichever is later”. The final MIA will also be validated and will </w:t>
      </w:r>
      <w:r w:rsidRPr="007866D4">
        <w:rPr>
          <w:rFonts w:eastAsia="MS Mincho"/>
          <w:bCs/>
          <w:sz w:val="22"/>
          <w:szCs w:val="22"/>
        </w:rPr>
        <w:t xml:space="preserve">allow the National Government to ratify and early implement the Convention based on a sound national assessment of the mercury situation. Awareness raising and dissemination of key MIA outputs and the NAP for the ASGM sector will also be performed under this project component under activity </w:t>
      </w:r>
      <w:r>
        <w:rPr>
          <w:rFonts w:eastAsia="MS Mincho"/>
          <w:bCs/>
          <w:sz w:val="22"/>
          <w:szCs w:val="22"/>
        </w:rPr>
        <w:t>3.1</w:t>
      </w:r>
      <w:r w:rsidRPr="007866D4">
        <w:rPr>
          <w:rFonts w:eastAsia="MS Mincho"/>
          <w:bCs/>
          <w:sz w:val="22"/>
          <w:szCs w:val="22"/>
        </w:rPr>
        <w:t>.4.</w:t>
      </w:r>
      <w:r>
        <w:rPr>
          <w:rFonts w:eastAsia="MS Mincho"/>
          <w:bCs/>
          <w:sz w:val="22"/>
          <w:szCs w:val="22"/>
        </w:rPr>
        <w:t xml:space="preserve"> </w:t>
      </w:r>
    </w:p>
    <w:p w14:paraId="7258D999" w14:textId="77777777" w:rsidR="004E71CD" w:rsidRPr="00865E01" w:rsidRDefault="004E71CD" w:rsidP="00392308">
      <w:pPr>
        <w:tabs>
          <w:tab w:val="left" w:pos="0"/>
        </w:tabs>
        <w:suppressAutoHyphens/>
        <w:spacing w:line="276" w:lineRule="auto"/>
        <w:jc w:val="both"/>
        <w:rPr>
          <w:rFonts w:eastAsia="SimSun"/>
          <w:b/>
          <w:bCs/>
          <w:i/>
          <w:kern w:val="1"/>
          <w:sz w:val="22"/>
          <w:szCs w:val="22"/>
          <w:lang w:val="en-GB" w:eastAsia="ar-SA"/>
        </w:rPr>
      </w:pPr>
    </w:p>
    <w:p w14:paraId="3ED5E081" w14:textId="2CFB81D4" w:rsidR="00865E01" w:rsidRDefault="00865E01" w:rsidP="00392308">
      <w:pPr>
        <w:pStyle w:val="ListParagraph"/>
        <w:numPr>
          <w:ilvl w:val="1"/>
          <w:numId w:val="41"/>
        </w:numPr>
        <w:tabs>
          <w:tab w:val="left" w:pos="0"/>
        </w:tabs>
        <w:suppressAutoHyphens/>
        <w:spacing w:line="276" w:lineRule="auto"/>
        <w:jc w:val="both"/>
        <w:rPr>
          <w:rFonts w:eastAsia="SimSun"/>
          <w:iCs/>
          <w:kern w:val="1"/>
          <w:sz w:val="22"/>
          <w:szCs w:val="22"/>
          <w:lang w:val="en-GB" w:eastAsia="ar-SA"/>
        </w:rPr>
      </w:pPr>
      <w:r w:rsidRPr="00865E01">
        <w:rPr>
          <w:rFonts w:eastAsia="SimSun"/>
          <w:iCs/>
          <w:kern w:val="1"/>
          <w:sz w:val="22"/>
          <w:szCs w:val="22"/>
          <w:lang w:val="en-GB" w:eastAsia="ar-SA"/>
        </w:rPr>
        <w:t xml:space="preserve">Technical support provided to </w:t>
      </w:r>
      <w:r w:rsidR="00A34862">
        <w:rPr>
          <w:rFonts w:eastAsia="SimSun"/>
          <w:iCs/>
          <w:kern w:val="1"/>
          <w:sz w:val="22"/>
          <w:szCs w:val="22"/>
          <w:lang w:val="en-GB" w:eastAsia="ar-SA"/>
        </w:rPr>
        <w:t xml:space="preserve">the </w:t>
      </w:r>
      <w:r w:rsidRPr="00865E01">
        <w:rPr>
          <w:rFonts w:eastAsia="SimSun"/>
          <w:iCs/>
          <w:kern w:val="1"/>
          <w:sz w:val="22"/>
          <w:szCs w:val="22"/>
          <w:lang w:val="en-GB" w:eastAsia="ar-SA"/>
        </w:rPr>
        <w:t xml:space="preserve">participating countries to facilitate the MIA validation and NAP endorsement and submission to the </w:t>
      </w:r>
      <w:proofErr w:type="spellStart"/>
      <w:r w:rsidRPr="00865E01">
        <w:rPr>
          <w:rFonts w:eastAsia="SimSun"/>
          <w:iCs/>
          <w:kern w:val="1"/>
          <w:sz w:val="22"/>
          <w:szCs w:val="22"/>
          <w:lang w:val="en-GB" w:eastAsia="ar-SA"/>
        </w:rPr>
        <w:t>Minamata</w:t>
      </w:r>
      <w:proofErr w:type="spellEnd"/>
      <w:r w:rsidRPr="00865E01">
        <w:rPr>
          <w:rFonts w:eastAsia="SimSun"/>
          <w:iCs/>
          <w:kern w:val="1"/>
          <w:sz w:val="22"/>
          <w:szCs w:val="22"/>
          <w:lang w:val="en-GB" w:eastAsia="ar-SA"/>
        </w:rPr>
        <w:t xml:space="preserve"> Secretariat.</w:t>
      </w:r>
    </w:p>
    <w:p w14:paraId="064BE895" w14:textId="77777777" w:rsidR="004E71CD" w:rsidRPr="00865E01" w:rsidRDefault="004E71CD" w:rsidP="00392308">
      <w:pPr>
        <w:pStyle w:val="ListParagraph"/>
        <w:tabs>
          <w:tab w:val="left" w:pos="0"/>
        </w:tabs>
        <w:suppressAutoHyphens/>
        <w:spacing w:line="276" w:lineRule="auto"/>
        <w:ind w:left="360"/>
        <w:jc w:val="both"/>
        <w:rPr>
          <w:rFonts w:eastAsia="SimSun"/>
          <w:iCs/>
          <w:kern w:val="1"/>
          <w:sz w:val="22"/>
          <w:szCs w:val="22"/>
          <w:lang w:val="en-GB" w:eastAsia="ar-SA"/>
        </w:rPr>
      </w:pPr>
    </w:p>
    <w:p w14:paraId="5422775A" w14:textId="77777777" w:rsidR="004E71CD" w:rsidRPr="00A47BAF" w:rsidRDefault="004E71CD" w:rsidP="00392308">
      <w:pPr>
        <w:pStyle w:val="ListParagraph"/>
        <w:numPr>
          <w:ilvl w:val="2"/>
          <w:numId w:val="41"/>
        </w:numPr>
        <w:spacing w:line="276" w:lineRule="auto"/>
        <w:ind w:left="1134" w:hanging="708"/>
        <w:jc w:val="both"/>
        <w:rPr>
          <w:rFonts w:eastAsia="MS Mincho"/>
          <w:bCs/>
          <w:i/>
          <w:iCs/>
          <w:sz w:val="22"/>
          <w:szCs w:val="22"/>
        </w:rPr>
      </w:pPr>
      <w:r w:rsidRPr="00A47BAF">
        <w:rPr>
          <w:rFonts w:eastAsia="MS Mincho"/>
          <w:bCs/>
          <w:i/>
          <w:iCs/>
          <w:sz w:val="22"/>
          <w:szCs w:val="22"/>
        </w:rPr>
        <w:t>Draft and validate MIA Report;</w:t>
      </w:r>
    </w:p>
    <w:p w14:paraId="4949AAA3" w14:textId="77777777" w:rsidR="004E71CD" w:rsidRPr="00A47BAF" w:rsidRDefault="004E71CD" w:rsidP="00392308">
      <w:pPr>
        <w:pStyle w:val="ListParagraph"/>
        <w:spacing w:line="276" w:lineRule="auto"/>
        <w:ind w:left="1134" w:hanging="708"/>
        <w:jc w:val="both"/>
        <w:rPr>
          <w:rFonts w:eastAsia="MS Mincho"/>
          <w:bCs/>
          <w:i/>
          <w:iCs/>
          <w:sz w:val="22"/>
          <w:szCs w:val="22"/>
        </w:rPr>
      </w:pPr>
    </w:p>
    <w:p w14:paraId="3E0160AB" w14:textId="77777777" w:rsidR="004E71CD" w:rsidRPr="004E71CD" w:rsidRDefault="004E71CD" w:rsidP="00392308">
      <w:pPr>
        <w:pStyle w:val="ListParagraph"/>
        <w:numPr>
          <w:ilvl w:val="2"/>
          <w:numId w:val="41"/>
        </w:numPr>
        <w:spacing w:line="276" w:lineRule="auto"/>
        <w:ind w:left="1134" w:hanging="708"/>
        <w:jc w:val="both"/>
        <w:outlineLvl w:val="0"/>
        <w:rPr>
          <w:i/>
          <w:sz w:val="22"/>
          <w:szCs w:val="22"/>
          <w:lang w:val="en-GB"/>
        </w:rPr>
      </w:pPr>
      <w:r>
        <w:rPr>
          <w:rFonts w:eastAsia="SimSun"/>
          <w:i/>
          <w:kern w:val="1"/>
          <w:sz w:val="22"/>
          <w:szCs w:val="22"/>
          <w:lang w:val="en-GB" w:eastAsia="ar-SA"/>
        </w:rPr>
        <w:t>Design and conduct n</w:t>
      </w:r>
      <w:r w:rsidRPr="003E5C51">
        <w:rPr>
          <w:rFonts w:eastAsia="SimSun"/>
          <w:i/>
          <w:kern w:val="1"/>
          <w:sz w:val="22"/>
          <w:szCs w:val="22"/>
          <w:lang w:val="en-GB" w:eastAsia="ar-SA"/>
        </w:rPr>
        <w:t>ational workshops targeting vulnerable groups and miners to complete the final NAPs and to expose the formulated NAPs on ASGM to public consultation and endorsement</w:t>
      </w:r>
      <w:r>
        <w:rPr>
          <w:rFonts w:eastAsia="SimSun"/>
          <w:i/>
          <w:kern w:val="1"/>
          <w:sz w:val="22"/>
          <w:szCs w:val="22"/>
          <w:lang w:val="en-GB" w:eastAsia="ar-SA"/>
        </w:rPr>
        <w:t>;</w:t>
      </w:r>
    </w:p>
    <w:p w14:paraId="026EF486" w14:textId="77777777" w:rsidR="004E71CD" w:rsidRPr="004E71CD" w:rsidRDefault="004E71CD" w:rsidP="00392308">
      <w:pPr>
        <w:spacing w:line="276" w:lineRule="auto"/>
        <w:jc w:val="both"/>
        <w:outlineLvl w:val="0"/>
        <w:rPr>
          <w:rFonts w:eastAsia="SimSun"/>
          <w:i/>
          <w:kern w:val="1"/>
          <w:sz w:val="22"/>
          <w:szCs w:val="22"/>
          <w:lang w:val="en-GB" w:eastAsia="ar-SA"/>
        </w:rPr>
      </w:pPr>
    </w:p>
    <w:p w14:paraId="5650C5F6" w14:textId="7B252F1D" w:rsidR="004E71CD" w:rsidRPr="004E71CD" w:rsidRDefault="00975186" w:rsidP="00392308">
      <w:pPr>
        <w:pStyle w:val="ListParagraph"/>
        <w:numPr>
          <w:ilvl w:val="2"/>
          <w:numId w:val="41"/>
        </w:numPr>
        <w:spacing w:line="276" w:lineRule="auto"/>
        <w:ind w:left="1134" w:hanging="708"/>
        <w:jc w:val="both"/>
        <w:outlineLvl w:val="0"/>
        <w:rPr>
          <w:i/>
          <w:sz w:val="22"/>
          <w:szCs w:val="22"/>
          <w:lang w:val="en-GB"/>
        </w:rPr>
      </w:pPr>
      <w:r>
        <w:rPr>
          <w:rFonts w:eastAsia="SimSun"/>
          <w:i/>
          <w:kern w:val="1"/>
          <w:sz w:val="22"/>
          <w:szCs w:val="22"/>
          <w:lang w:val="en-GB" w:eastAsia="ar-SA"/>
        </w:rPr>
        <w:t xml:space="preserve">Design and conduct </w:t>
      </w:r>
      <w:r w:rsidR="004E71CD" w:rsidRPr="004E71CD">
        <w:rPr>
          <w:rFonts w:eastAsia="SimSun"/>
          <w:i/>
          <w:kern w:val="1"/>
          <w:sz w:val="22"/>
          <w:szCs w:val="22"/>
          <w:lang w:val="en-GB" w:eastAsia="ar-SA"/>
        </w:rPr>
        <w:t xml:space="preserve">national workshops targeting appropriate national decision makers that are decisive to NAP endorsement and official submission to the </w:t>
      </w:r>
      <w:proofErr w:type="spellStart"/>
      <w:r w:rsidR="004E71CD" w:rsidRPr="004E71CD">
        <w:rPr>
          <w:rFonts w:eastAsia="SimSun"/>
          <w:i/>
          <w:kern w:val="1"/>
          <w:sz w:val="22"/>
          <w:szCs w:val="22"/>
          <w:lang w:val="en-GB" w:eastAsia="ar-SA"/>
        </w:rPr>
        <w:t>Minamata</w:t>
      </w:r>
      <w:proofErr w:type="spellEnd"/>
      <w:r w:rsidR="004E71CD" w:rsidRPr="004E71CD">
        <w:rPr>
          <w:rFonts w:eastAsia="SimSun"/>
          <w:i/>
          <w:kern w:val="1"/>
          <w:sz w:val="22"/>
          <w:szCs w:val="22"/>
          <w:lang w:val="en-GB" w:eastAsia="ar-SA"/>
        </w:rPr>
        <w:t xml:space="preserve"> Secretariat</w:t>
      </w:r>
      <w:r w:rsidR="004E71CD">
        <w:rPr>
          <w:rFonts w:eastAsia="SimSun"/>
          <w:i/>
          <w:kern w:val="1"/>
          <w:sz w:val="22"/>
          <w:szCs w:val="22"/>
          <w:lang w:val="en-GB" w:eastAsia="ar-SA"/>
        </w:rPr>
        <w:t>;</w:t>
      </w:r>
    </w:p>
    <w:p w14:paraId="090C132A" w14:textId="77777777" w:rsidR="004E71CD" w:rsidRPr="00A47BAF" w:rsidRDefault="004E71CD" w:rsidP="00392308">
      <w:pPr>
        <w:pStyle w:val="ListParagraph"/>
        <w:spacing w:line="276" w:lineRule="auto"/>
        <w:ind w:left="1134" w:hanging="708"/>
        <w:rPr>
          <w:bCs/>
          <w:i/>
          <w:iCs/>
          <w:sz w:val="22"/>
          <w:szCs w:val="22"/>
        </w:rPr>
      </w:pPr>
    </w:p>
    <w:p w14:paraId="2F47DAA5" w14:textId="2926487D" w:rsidR="004E71CD" w:rsidRPr="00A47BAF" w:rsidRDefault="004E71CD" w:rsidP="00392308">
      <w:pPr>
        <w:pStyle w:val="ListParagraph"/>
        <w:numPr>
          <w:ilvl w:val="2"/>
          <w:numId w:val="41"/>
        </w:numPr>
        <w:spacing w:line="276" w:lineRule="auto"/>
        <w:ind w:left="1134" w:hanging="708"/>
        <w:jc w:val="both"/>
        <w:rPr>
          <w:rFonts w:eastAsia="MS Mincho"/>
          <w:bCs/>
          <w:i/>
          <w:iCs/>
          <w:sz w:val="22"/>
          <w:szCs w:val="22"/>
        </w:rPr>
      </w:pPr>
      <w:r w:rsidRPr="00A47BAF">
        <w:rPr>
          <w:bCs/>
          <w:i/>
          <w:iCs/>
          <w:sz w:val="22"/>
          <w:szCs w:val="22"/>
        </w:rPr>
        <w:t xml:space="preserve">Develop a </w:t>
      </w:r>
      <w:r w:rsidRPr="00A47BAF">
        <w:rPr>
          <w:rFonts w:eastAsia="MS Mincho"/>
          <w:bCs/>
          <w:i/>
          <w:iCs/>
          <w:sz w:val="22"/>
          <w:szCs w:val="22"/>
        </w:rPr>
        <w:t xml:space="preserve">national MIA and NAP </w:t>
      </w:r>
      <w:r>
        <w:rPr>
          <w:rFonts w:eastAsia="MS Mincho"/>
          <w:bCs/>
          <w:i/>
          <w:iCs/>
          <w:sz w:val="22"/>
          <w:szCs w:val="22"/>
        </w:rPr>
        <w:t xml:space="preserve">awareness raising and </w:t>
      </w:r>
      <w:r w:rsidRPr="00A47BAF">
        <w:rPr>
          <w:rFonts w:eastAsia="MS Mincho"/>
          <w:bCs/>
          <w:i/>
          <w:iCs/>
          <w:sz w:val="22"/>
          <w:szCs w:val="22"/>
        </w:rPr>
        <w:t>dissemination and outreach strategy.</w:t>
      </w:r>
    </w:p>
    <w:p w14:paraId="6C3FE71F" w14:textId="77777777" w:rsidR="00865E01" w:rsidRDefault="00865E01" w:rsidP="00392308">
      <w:pPr>
        <w:tabs>
          <w:tab w:val="left" w:pos="0"/>
        </w:tabs>
        <w:suppressAutoHyphens/>
        <w:spacing w:line="276" w:lineRule="auto"/>
        <w:jc w:val="both"/>
        <w:rPr>
          <w:rFonts w:eastAsia="SimSun"/>
          <w:b/>
          <w:bCs/>
          <w:kern w:val="1"/>
          <w:sz w:val="22"/>
          <w:szCs w:val="22"/>
          <w:lang w:val="en-GB" w:eastAsia="ar-SA"/>
        </w:rPr>
      </w:pPr>
    </w:p>
    <w:p w14:paraId="47E5E878" w14:textId="77777777" w:rsidR="002D72E2" w:rsidRPr="006212D9" w:rsidRDefault="002D72E2" w:rsidP="00392308">
      <w:pPr>
        <w:tabs>
          <w:tab w:val="left" w:pos="0"/>
        </w:tabs>
        <w:suppressAutoHyphens/>
        <w:spacing w:line="276" w:lineRule="auto"/>
        <w:jc w:val="both"/>
        <w:rPr>
          <w:rFonts w:eastAsia="SimSun"/>
          <w:b/>
          <w:bCs/>
          <w:kern w:val="1"/>
          <w:sz w:val="22"/>
          <w:szCs w:val="22"/>
          <w:lang w:val="en-GB" w:eastAsia="ar-SA"/>
        </w:rPr>
      </w:pPr>
      <w:r w:rsidRPr="006212D9">
        <w:rPr>
          <w:rFonts w:eastAsia="SimSun"/>
          <w:b/>
          <w:bCs/>
          <w:kern w:val="1"/>
          <w:sz w:val="22"/>
          <w:szCs w:val="22"/>
          <w:lang w:val="en-GB" w:eastAsia="ar-SA"/>
        </w:rPr>
        <w:t>Project Stakeholders:</w:t>
      </w:r>
    </w:p>
    <w:p w14:paraId="5A14241A" w14:textId="77777777" w:rsidR="002D72E2" w:rsidRDefault="002D72E2" w:rsidP="00392308">
      <w:pPr>
        <w:tabs>
          <w:tab w:val="left" w:pos="284"/>
        </w:tabs>
        <w:spacing w:line="276" w:lineRule="auto"/>
        <w:jc w:val="both"/>
        <w:rPr>
          <w:rFonts w:eastAsia="MS Mincho"/>
          <w:sz w:val="22"/>
          <w:szCs w:val="22"/>
        </w:rPr>
      </w:pPr>
      <w:r w:rsidRPr="006212D9">
        <w:rPr>
          <w:rFonts w:eastAsia="MS Mincho"/>
          <w:sz w:val="22"/>
          <w:szCs w:val="22"/>
        </w:rPr>
        <w:t xml:space="preserve">At the international level, the project will include: </w:t>
      </w:r>
    </w:p>
    <w:p w14:paraId="3878FF4E" w14:textId="77777777" w:rsidR="003A73E4" w:rsidRPr="006212D9" w:rsidRDefault="003A73E4" w:rsidP="00392308">
      <w:pPr>
        <w:tabs>
          <w:tab w:val="left" w:pos="284"/>
        </w:tabs>
        <w:spacing w:line="276" w:lineRule="auto"/>
        <w:jc w:val="both"/>
        <w:rPr>
          <w:rFonts w:eastAsia="MS Mincho"/>
          <w:sz w:val="22"/>
          <w:szCs w:val="22"/>
        </w:rPr>
      </w:pPr>
    </w:p>
    <w:p w14:paraId="51B9D17C" w14:textId="77777777" w:rsidR="002D72E2" w:rsidRDefault="002D72E2" w:rsidP="00392308">
      <w:pPr>
        <w:numPr>
          <w:ilvl w:val="2"/>
          <w:numId w:val="6"/>
        </w:numPr>
        <w:tabs>
          <w:tab w:val="left" w:pos="284"/>
          <w:tab w:val="num" w:pos="1680"/>
        </w:tabs>
        <w:spacing w:line="276" w:lineRule="auto"/>
        <w:ind w:left="0" w:firstLine="0"/>
        <w:jc w:val="both"/>
        <w:rPr>
          <w:rFonts w:eastAsia="MS Mincho"/>
          <w:sz w:val="22"/>
          <w:szCs w:val="22"/>
        </w:rPr>
      </w:pPr>
      <w:r w:rsidRPr="00143B17">
        <w:rPr>
          <w:rFonts w:eastAsia="MS Mincho"/>
          <w:b/>
          <w:bCs/>
          <w:sz w:val="22"/>
          <w:szCs w:val="22"/>
        </w:rPr>
        <w:t>UNEP DTIE Chemicals</w:t>
      </w:r>
      <w:r w:rsidRPr="006212D9">
        <w:rPr>
          <w:rFonts w:eastAsia="MS Mincho"/>
          <w:sz w:val="22"/>
          <w:szCs w:val="22"/>
        </w:rPr>
        <w:t xml:space="preserve">: as an implementing Agency, UNEP will provide technical oversight and administrative support to the National Coordinating agency and the National Coordinator. UNEP will also provide the global perspective and experience from other countries.  </w:t>
      </w:r>
    </w:p>
    <w:p w14:paraId="14E72B01" w14:textId="77777777" w:rsidR="003A73E4" w:rsidRPr="006212D9" w:rsidRDefault="003A73E4" w:rsidP="00392308">
      <w:pPr>
        <w:tabs>
          <w:tab w:val="left" w:pos="284"/>
          <w:tab w:val="num" w:pos="3300"/>
        </w:tabs>
        <w:spacing w:line="276" w:lineRule="auto"/>
        <w:jc w:val="both"/>
        <w:rPr>
          <w:rFonts w:eastAsia="MS Mincho"/>
          <w:sz w:val="22"/>
          <w:szCs w:val="22"/>
        </w:rPr>
      </w:pPr>
    </w:p>
    <w:p w14:paraId="60A66C4B" w14:textId="6A1813A1" w:rsidR="002D72E2" w:rsidRDefault="002D72E2" w:rsidP="00392308">
      <w:pPr>
        <w:numPr>
          <w:ilvl w:val="2"/>
          <w:numId w:val="6"/>
        </w:numPr>
        <w:tabs>
          <w:tab w:val="left" w:pos="284"/>
          <w:tab w:val="num" w:pos="1680"/>
        </w:tabs>
        <w:spacing w:line="276" w:lineRule="auto"/>
        <w:ind w:left="0" w:firstLine="0"/>
        <w:jc w:val="both"/>
        <w:rPr>
          <w:rFonts w:eastAsia="MS Mincho"/>
          <w:sz w:val="22"/>
          <w:szCs w:val="22"/>
        </w:rPr>
      </w:pPr>
      <w:r w:rsidRPr="00143B17">
        <w:rPr>
          <w:rFonts w:eastAsia="MS Mincho"/>
          <w:b/>
          <w:bCs/>
          <w:sz w:val="22"/>
          <w:szCs w:val="22"/>
        </w:rPr>
        <w:t xml:space="preserve">UNEP Regional Office for </w:t>
      </w:r>
      <w:r w:rsidR="00811E1E">
        <w:rPr>
          <w:rFonts w:eastAsia="MS Mincho"/>
          <w:b/>
          <w:bCs/>
          <w:sz w:val="22"/>
          <w:szCs w:val="22"/>
        </w:rPr>
        <w:t>Asia and Pacific</w:t>
      </w:r>
      <w:r w:rsidRPr="00143B17">
        <w:rPr>
          <w:rFonts w:eastAsia="MS Mincho"/>
          <w:b/>
          <w:bCs/>
          <w:sz w:val="22"/>
          <w:szCs w:val="22"/>
        </w:rPr>
        <w:t xml:space="preserve"> (RO</w:t>
      </w:r>
      <w:r w:rsidR="00811E1E">
        <w:rPr>
          <w:rFonts w:eastAsia="MS Mincho"/>
          <w:b/>
          <w:bCs/>
          <w:sz w:val="22"/>
          <w:szCs w:val="22"/>
        </w:rPr>
        <w:t>AP</w:t>
      </w:r>
      <w:r w:rsidRPr="00143B17">
        <w:rPr>
          <w:rFonts w:eastAsia="MS Mincho"/>
          <w:b/>
          <w:bCs/>
          <w:sz w:val="22"/>
          <w:szCs w:val="22"/>
        </w:rPr>
        <w:t>)</w:t>
      </w:r>
      <w:r w:rsidRPr="006212D9">
        <w:rPr>
          <w:rFonts w:eastAsia="MS Mincho"/>
          <w:sz w:val="22"/>
          <w:szCs w:val="22"/>
        </w:rPr>
        <w:t xml:space="preserve">, which will identify opportunities for regional synergies and areas of cooperation. Some examples may include: coordination of regional information exchange and provision of documents and inventories from other countries in the region, identification of regional experts, </w:t>
      </w:r>
      <w:proofErr w:type="spellStart"/>
      <w:r w:rsidRPr="006212D9">
        <w:rPr>
          <w:rFonts w:eastAsia="MS Mincho"/>
          <w:sz w:val="22"/>
          <w:szCs w:val="22"/>
        </w:rPr>
        <w:t>etc</w:t>
      </w:r>
      <w:proofErr w:type="spellEnd"/>
    </w:p>
    <w:p w14:paraId="03698CC6" w14:textId="77777777" w:rsidR="003A73E4" w:rsidRPr="006212D9" w:rsidRDefault="003A73E4" w:rsidP="00392308">
      <w:pPr>
        <w:tabs>
          <w:tab w:val="left" w:pos="284"/>
          <w:tab w:val="num" w:pos="3300"/>
        </w:tabs>
        <w:spacing w:line="276" w:lineRule="auto"/>
        <w:jc w:val="both"/>
        <w:rPr>
          <w:rFonts w:eastAsia="MS Mincho"/>
          <w:sz w:val="22"/>
          <w:szCs w:val="22"/>
        </w:rPr>
      </w:pPr>
    </w:p>
    <w:p w14:paraId="6B9568D0" w14:textId="77777777" w:rsidR="002D72E2" w:rsidRDefault="002D72E2" w:rsidP="00392308">
      <w:pPr>
        <w:numPr>
          <w:ilvl w:val="2"/>
          <w:numId w:val="6"/>
        </w:numPr>
        <w:tabs>
          <w:tab w:val="left" w:pos="284"/>
          <w:tab w:val="num" w:pos="1680"/>
        </w:tabs>
        <w:spacing w:line="276" w:lineRule="auto"/>
        <w:ind w:left="0" w:firstLine="0"/>
        <w:jc w:val="both"/>
        <w:rPr>
          <w:rFonts w:eastAsia="MS Mincho"/>
          <w:sz w:val="22"/>
          <w:szCs w:val="22"/>
        </w:rPr>
      </w:pPr>
      <w:r w:rsidRPr="006212D9">
        <w:rPr>
          <w:rFonts w:eastAsia="MS Mincho"/>
          <w:sz w:val="22"/>
          <w:szCs w:val="22"/>
        </w:rPr>
        <w:t xml:space="preserve">The </w:t>
      </w:r>
      <w:proofErr w:type="spellStart"/>
      <w:r w:rsidRPr="008B6458">
        <w:rPr>
          <w:rFonts w:eastAsia="MS Mincho"/>
          <w:b/>
          <w:bCs/>
          <w:sz w:val="22"/>
          <w:szCs w:val="22"/>
        </w:rPr>
        <w:t>Minamata</w:t>
      </w:r>
      <w:proofErr w:type="spellEnd"/>
      <w:r w:rsidRPr="008B6458">
        <w:rPr>
          <w:rFonts w:eastAsia="MS Mincho"/>
          <w:b/>
          <w:bCs/>
          <w:sz w:val="22"/>
          <w:szCs w:val="22"/>
        </w:rPr>
        <w:t xml:space="preserve"> Convention Secretariat</w:t>
      </w:r>
      <w:r w:rsidRPr="006212D9">
        <w:rPr>
          <w:rFonts w:eastAsia="MS Mincho"/>
          <w:sz w:val="22"/>
          <w:szCs w:val="22"/>
        </w:rPr>
        <w:t xml:space="preserve"> will provide guidance materials and opportunities to exchange information and to understand the </w:t>
      </w:r>
      <w:proofErr w:type="spellStart"/>
      <w:r w:rsidRPr="006212D9">
        <w:rPr>
          <w:rFonts w:eastAsia="MS Mincho"/>
          <w:sz w:val="22"/>
          <w:szCs w:val="22"/>
        </w:rPr>
        <w:t>Minamata</w:t>
      </w:r>
      <w:proofErr w:type="spellEnd"/>
      <w:r w:rsidRPr="006212D9">
        <w:rPr>
          <w:rFonts w:eastAsia="MS Mincho"/>
          <w:sz w:val="22"/>
          <w:szCs w:val="22"/>
        </w:rPr>
        <w:t xml:space="preserve"> Convention from a regional and global perspective. </w:t>
      </w:r>
    </w:p>
    <w:p w14:paraId="526E2F99" w14:textId="77777777" w:rsidR="003A73E4" w:rsidRPr="006212D9" w:rsidRDefault="003A73E4" w:rsidP="00392308">
      <w:pPr>
        <w:tabs>
          <w:tab w:val="left" w:pos="284"/>
          <w:tab w:val="num" w:pos="3300"/>
        </w:tabs>
        <w:spacing w:line="276" w:lineRule="auto"/>
        <w:jc w:val="both"/>
        <w:rPr>
          <w:rFonts w:eastAsia="MS Mincho"/>
          <w:sz w:val="22"/>
          <w:szCs w:val="22"/>
        </w:rPr>
      </w:pPr>
    </w:p>
    <w:p w14:paraId="5DE2DF28" w14:textId="77777777" w:rsidR="002D72E2" w:rsidRDefault="002D72E2" w:rsidP="00392308">
      <w:pPr>
        <w:numPr>
          <w:ilvl w:val="2"/>
          <w:numId w:val="6"/>
        </w:numPr>
        <w:tabs>
          <w:tab w:val="left" w:pos="284"/>
          <w:tab w:val="num" w:pos="1680"/>
        </w:tabs>
        <w:spacing w:line="276" w:lineRule="auto"/>
        <w:ind w:left="0" w:firstLine="0"/>
        <w:jc w:val="both"/>
        <w:rPr>
          <w:rFonts w:eastAsia="MS Mincho"/>
          <w:sz w:val="22"/>
          <w:szCs w:val="22"/>
        </w:rPr>
      </w:pPr>
      <w:r w:rsidRPr="008B6458">
        <w:rPr>
          <w:rFonts w:eastAsia="MS Mincho"/>
          <w:b/>
          <w:bCs/>
          <w:sz w:val="22"/>
          <w:szCs w:val="22"/>
        </w:rPr>
        <w:t>Joint Secretariats BRS</w:t>
      </w:r>
      <w:r w:rsidRPr="006212D9">
        <w:rPr>
          <w:rFonts w:eastAsia="MS Mincho"/>
          <w:sz w:val="22"/>
          <w:szCs w:val="22"/>
        </w:rPr>
        <w:t xml:space="preserve"> will provide areas of cooperation and synergies with POPs related activities.  The project will also consider using the existing resources at the BRS Secretariat level, such as facilities to provide technical support (webinars) organization of training workshops, etc.  </w:t>
      </w:r>
    </w:p>
    <w:p w14:paraId="6A8E5661" w14:textId="77777777" w:rsidR="003A73E4" w:rsidRPr="006212D9" w:rsidRDefault="003A73E4" w:rsidP="00392308">
      <w:pPr>
        <w:tabs>
          <w:tab w:val="left" w:pos="284"/>
          <w:tab w:val="num" w:pos="3300"/>
        </w:tabs>
        <w:spacing w:line="276" w:lineRule="auto"/>
        <w:jc w:val="both"/>
        <w:rPr>
          <w:rFonts w:eastAsia="MS Mincho"/>
          <w:sz w:val="22"/>
          <w:szCs w:val="22"/>
        </w:rPr>
      </w:pPr>
    </w:p>
    <w:p w14:paraId="6397FB70" w14:textId="35839A53" w:rsidR="002D72E2" w:rsidRPr="006212D9" w:rsidRDefault="002D72E2" w:rsidP="00392308">
      <w:pPr>
        <w:numPr>
          <w:ilvl w:val="2"/>
          <w:numId w:val="6"/>
        </w:numPr>
        <w:tabs>
          <w:tab w:val="left" w:pos="284"/>
          <w:tab w:val="num" w:pos="1680"/>
        </w:tabs>
        <w:spacing w:line="276" w:lineRule="auto"/>
        <w:ind w:left="0" w:firstLine="0"/>
        <w:jc w:val="both"/>
        <w:rPr>
          <w:rFonts w:eastAsia="MS Mincho"/>
          <w:sz w:val="22"/>
          <w:szCs w:val="22"/>
        </w:rPr>
      </w:pPr>
      <w:r w:rsidRPr="006212D9">
        <w:rPr>
          <w:rFonts w:eastAsia="MS Mincho"/>
          <w:sz w:val="22"/>
          <w:szCs w:val="22"/>
        </w:rPr>
        <w:t>Others: such as the regional</w:t>
      </w:r>
      <w:r w:rsidR="008B6458">
        <w:rPr>
          <w:rFonts w:eastAsia="MS Mincho"/>
          <w:sz w:val="22"/>
          <w:szCs w:val="22"/>
        </w:rPr>
        <w:t>/national</w:t>
      </w:r>
      <w:r w:rsidRPr="006212D9">
        <w:rPr>
          <w:rFonts w:eastAsia="MS Mincho"/>
          <w:sz w:val="22"/>
          <w:szCs w:val="22"/>
        </w:rPr>
        <w:t xml:space="preserve"> representation of </w:t>
      </w:r>
      <w:r w:rsidRPr="008B6458">
        <w:rPr>
          <w:rFonts w:eastAsia="MS Mincho"/>
          <w:b/>
          <w:bCs/>
          <w:sz w:val="22"/>
          <w:szCs w:val="22"/>
        </w:rPr>
        <w:t>WHO</w:t>
      </w:r>
      <w:r w:rsidRPr="006212D9">
        <w:rPr>
          <w:rFonts w:eastAsia="MS Mincho"/>
          <w:sz w:val="22"/>
          <w:szCs w:val="22"/>
        </w:rPr>
        <w:t xml:space="preserve">, to provide the human health dimension to the project, such as the identification of mercury related activities and human risk. It will also provide opportunities for cooperation by making available its mercury </w:t>
      </w:r>
      <w:proofErr w:type="spellStart"/>
      <w:r w:rsidRPr="006212D9">
        <w:rPr>
          <w:rFonts w:eastAsia="MS Mincho"/>
          <w:sz w:val="22"/>
          <w:szCs w:val="22"/>
        </w:rPr>
        <w:t>programme</w:t>
      </w:r>
      <w:proofErr w:type="spellEnd"/>
      <w:r w:rsidRPr="006212D9">
        <w:rPr>
          <w:rFonts w:eastAsia="MS Mincho"/>
          <w:sz w:val="22"/>
          <w:szCs w:val="22"/>
        </w:rPr>
        <w:t xml:space="preserve"> and suitable expertise on mercury and humans.</w:t>
      </w:r>
    </w:p>
    <w:p w14:paraId="5895E5D5" w14:textId="77777777" w:rsidR="006212D9" w:rsidRDefault="006212D9" w:rsidP="00392308">
      <w:pPr>
        <w:tabs>
          <w:tab w:val="left" w:pos="284"/>
          <w:tab w:val="num" w:pos="3300"/>
        </w:tabs>
        <w:spacing w:line="276" w:lineRule="auto"/>
        <w:jc w:val="both"/>
        <w:rPr>
          <w:rFonts w:eastAsia="MS Mincho"/>
          <w:sz w:val="22"/>
          <w:szCs w:val="22"/>
        </w:rPr>
      </w:pPr>
    </w:p>
    <w:p w14:paraId="099EF6AC" w14:textId="77777777" w:rsidR="002D72E2" w:rsidRPr="006212D9" w:rsidRDefault="002D72E2" w:rsidP="00392308">
      <w:pPr>
        <w:tabs>
          <w:tab w:val="left" w:pos="284"/>
          <w:tab w:val="num" w:pos="3300"/>
        </w:tabs>
        <w:spacing w:line="276" w:lineRule="auto"/>
        <w:jc w:val="both"/>
        <w:rPr>
          <w:rFonts w:eastAsia="MS Mincho"/>
          <w:sz w:val="22"/>
          <w:szCs w:val="22"/>
        </w:rPr>
      </w:pPr>
      <w:r w:rsidRPr="006212D9">
        <w:rPr>
          <w:rFonts w:eastAsia="MS Mincho"/>
          <w:sz w:val="22"/>
          <w:szCs w:val="22"/>
        </w:rPr>
        <w:t>The international partners will provide ongoing support to the project.</w:t>
      </w:r>
    </w:p>
    <w:p w14:paraId="3269D33E" w14:textId="77777777" w:rsidR="002D72E2" w:rsidRDefault="002D72E2" w:rsidP="00392308">
      <w:pPr>
        <w:tabs>
          <w:tab w:val="left" w:pos="284"/>
        </w:tabs>
        <w:spacing w:line="276" w:lineRule="auto"/>
        <w:jc w:val="both"/>
        <w:rPr>
          <w:rFonts w:eastAsia="MS Mincho"/>
          <w:sz w:val="22"/>
          <w:szCs w:val="22"/>
        </w:rPr>
      </w:pPr>
    </w:p>
    <w:p w14:paraId="0853B58B" w14:textId="31D31DF2" w:rsidR="006212D9" w:rsidRPr="00336A59" w:rsidRDefault="006212D9" w:rsidP="00392308">
      <w:pPr>
        <w:pStyle w:val="ListParagraph"/>
        <w:spacing w:line="276" w:lineRule="auto"/>
        <w:ind w:left="0"/>
        <w:jc w:val="both"/>
        <w:rPr>
          <w:rFonts w:eastAsia="MS Mincho"/>
          <w:bCs/>
          <w:kern w:val="1"/>
          <w:sz w:val="22"/>
          <w:szCs w:val="22"/>
        </w:rPr>
      </w:pPr>
      <w:r w:rsidRPr="005032C9">
        <w:rPr>
          <w:sz w:val="22"/>
          <w:szCs w:val="22"/>
          <w:lang w:val="en-GB"/>
        </w:rPr>
        <w:t xml:space="preserve">The following table outlines key </w:t>
      </w:r>
      <w:r w:rsidR="00336A59">
        <w:rPr>
          <w:sz w:val="22"/>
          <w:szCs w:val="22"/>
          <w:lang w:val="en-GB"/>
        </w:rPr>
        <w:t xml:space="preserve">national </w:t>
      </w:r>
      <w:r w:rsidRPr="005032C9">
        <w:rPr>
          <w:sz w:val="22"/>
          <w:szCs w:val="22"/>
          <w:lang w:val="en-GB"/>
        </w:rPr>
        <w:t xml:space="preserve">stakeholders in </w:t>
      </w:r>
      <w:r w:rsidR="006105BC">
        <w:rPr>
          <w:sz w:val="22"/>
          <w:szCs w:val="22"/>
          <w:lang w:val="en-GB"/>
        </w:rPr>
        <w:t>Indonesia</w:t>
      </w:r>
      <w:r w:rsidRPr="005032C9">
        <w:rPr>
          <w:sz w:val="22"/>
          <w:szCs w:val="22"/>
          <w:lang w:val="en-GB"/>
        </w:rPr>
        <w:t>, together with their proposed respective roles within t</w:t>
      </w:r>
      <w:r w:rsidR="008C3E13">
        <w:rPr>
          <w:sz w:val="22"/>
          <w:szCs w:val="22"/>
          <w:lang w:val="en-GB"/>
        </w:rPr>
        <w:t xml:space="preserve">he project.  The following list </w:t>
      </w:r>
      <w:r w:rsidRPr="005032C9">
        <w:rPr>
          <w:sz w:val="22"/>
          <w:szCs w:val="22"/>
          <w:lang w:val="en-GB"/>
        </w:rPr>
        <w:t>of stakeholders</w:t>
      </w:r>
      <w:r w:rsidR="008C3E13">
        <w:rPr>
          <w:sz w:val="22"/>
          <w:szCs w:val="22"/>
          <w:lang w:val="en-GB"/>
        </w:rPr>
        <w:t xml:space="preserve">, </w:t>
      </w:r>
      <w:r w:rsidRPr="005032C9">
        <w:rPr>
          <w:sz w:val="22"/>
          <w:szCs w:val="22"/>
          <w:lang w:val="en-GB"/>
        </w:rPr>
        <w:t xml:space="preserve">prepared in consultation with </w:t>
      </w:r>
      <w:r>
        <w:rPr>
          <w:sz w:val="22"/>
          <w:szCs w:val="22"/>
          <w:lang w:val="en-GB"/>
        </w:rPr>
        <w:t>the national government</w:t>
      </w:r>
      <w:r w:rsidR="008C3E13">
        <w:rPr>
          <w:sz w:val="22"/>
          <w:szCs w:val="22"/>
          <w:lang w:val="en-GB"/>
        </w:rPr>
        <w:t xml:space="preserve">, will be expanded during project implementation. </w:t>
      </w:r>
    </w:p>
    <w:p w14:paraId="205D91DD" w14:textId="77777777" w:rsidR="001E1929" w:rsidRDefault="001E1929" w:rsidP="00392308">
      <w:pPr>
        <w:tabs>
          <w:tab w:val="left" w:pos="360"/>
        </w:tabs>
        <w:suppressAutoHyphens/>
        <w:spacing w:line="276" w:lineRule="auto"/>
        <w:jc w:val="both"/>
        <w:rPr>
          <w:rFonts w:eastAsia="SimSun"/>
          <w:i/>
          <w:iCs/>
          <w:kern w:val="1"/>
          <w:sz w:val="22"/>
          <w:szCs w:val="22"/>
          <w:lang w:val="en-GB"/>
        </w:rPr>
      </w:pPr>
    </w:p>
    <w:p w14:paraId="69C0EF22" w14:textId="0CA7173D" w:rsidR="006105BC" w:rsidRPr="008B6458" w:rsidRDefault="006105BC" w:rsidP="00392308">
      <w:pPr>
        <w:tabs>
          <w:tab w:val="left" w:pos="360"/>
        </w:tabs>
        <w:suppressAutoHyphens/>
        <w:spacing w:line="276" w:lineRule="auto"/>
        <w:jc w:val="both"/>
        <w:rPr>
          <w:rFonts w:eastAsia="SimSun"/>
          <w:i/>
          <w:iCs/>
          <w:kern w:val="1"/>
          <w:sz w:val="22"/>
          <w:szCs w:val="22"/>
          <w:lang w:val="en-GB" w:eastAsia="ar-SA"/>
        </w:rPr>
      </w:pPr>
      <w:r w:rsidRPr="008B6458">
        <w:rPr>
          <w:rFonts w:eastAsia="SimSun"/>
          <w:i/>
          <w:iCs/>
          <w:kern w:val="1"/>
          <w:sz w:val="22"/>
          <w:szCs w:val="22"/>
          <w:lang w:val="en-GB"/>
        </w:rPr>
        <w:t xml:space="preserve">Table </w:t>
      </w:r>
      <w:r w:rsidR="00C76F76">
        <w:rPr>
          <w:rFonts w:eastAsia="SimSun"/>
          <w:i/>
          <w:iCs/>
          <w:kern w:val="1"/>
          <w:sz w:val="22"/>
          <w:szCs w:val="22"/>
          <w:lang w:val="en-GB"/>
        </w:rPr>
        <w:t>3</w:t>
      </w:r>
      <w:r w:rsidRPr="008B6458">
        <w:rPr>
          <w:rFonts w:eastAsia="SimSun"/>
          <w:i/>
          <w:iCs/>
          <w:kern w:val="1"/>
          <w:sz w:val="22"/>
          <w:szCs w:val="22"/>
          <w:lang w:val="en-GB"/>
        </w:rPr>
        <w:t>: Stakeholder Participation</w:t>
      </w:r>
    </w:p>
    <w:tbl>
      <w:tblPr>
        <w:tblW w:w="0" w:type="auto"/>
        <w:tblInd w:w="25" w:type="dxa"/>
        <w:tblCellMar>
          <w:left w:w="10" w:type="dxa"/>
          <w:right w:w="10" w:type="dxa"/>
        </w:tblCellMar>
        <w:tblLook w:val="0000" w:firstRow="0" w:lastRow="0" w:firstColumn="0" w:lastColumn="0" w:noHBand="0" w:noVBand="0"/>
      </w:tblPr>
      <w:tblGrid>
        <w:gridCol w:w="3398"/>
        <w:gridCol w:w="7071"/>
      </w:tblGrid>
      <w:tr w:rsidR="006105BC" w:rsidRPr="006212D9" w14:paraId="6166063D" w14:textId="77777777" w:rsidTr="00C76F76">
        <w:trPr>
          <w:trHeight w:val="1"/>
        </w:trPr>
        <w:tc>
          <w:tcPr>
            <w:tcW w:w="3399" w:type="dxa"/>
            <w:tcBorders>
              <w:top w:val="single" w:sz="4" w:space="0" w:color="000000"/>
              <w:left w:val="single" w:sz="4" w:space="0" w:color="000000"/>
              <w:bottom w:val="single" w:sz="4" w:space="0" w:color="000000"/>
              <w:right w:val="single" w:sz="6" w:space="0" w:color="000000"/>
            </w:tcBorders>
            <w:shd w:val="clear" w:color="auto" w:fill="BFBFBF"/>
            <w:tcMar>
              <w:left w:w="56" w:type="dxa"/>
              <w:right w:w="56" w:type="dxa"/>
            </w:tcMar>
          </w:tcPr>
          <w:p w14:paraId="29A2EAF5" w14:textId="77777777" w:rsidR="006105BC" w:rsidRPr="006212D9" w:rsidRDefault="006105BC" w:rsidP="006105BC">
            <w:pPr>
              <w:suppressLineNumbers/>
              <w:suppressAutoHyphens/>
              <w:spacing w:before="100" w:after="100"/>
              <w:jc w:val="center"/>
              <w:rPr>
                <w:rFonts w:eastAsia="SimSun"/>
                <w:sz w:val="22"/>
                <w:szCs w:val="22"/>
              </w:rPr>
            </w:pPr>
            <w:r w:rsidRPr="006212D9">
              <w:rPr>
                <w:rFonts w:eastAsia="SimSun"/>
                <w:b/>
                <w:color w:val="000000"/>
                <w:sz w:val="22"/>
                <w:szCs w:val="22"/>
              </w:rPr>
              <w:t>Name of stakeholder/Organization</w:t>
            </w:r>
          </w:p>
        </w:tc>
        <w:tc>
          <w:tcPr>
            <w:tcW w:w="7074" w:type="dxa"/>
            <w:tcBorders>
              <w:top w:val="single" w:sz="4" w:space="0" w:color="000000"/>
              <w:left w:val="single" w:sz="4" w:space="0" w:color="000000"/>
              <w:bottom w:val="single" w:sz="4" w:space="0" w:color="000000"/>
              <w:right w:val="single" w:sz="4" w:space="0" w:color="000000"/>
            </w:tcBorders>
            <w:shd w:val="clear" w:color="auto" w:fill="BFBFBF"/>
            <w:tcMar>
              <w:left w:w="56" w:type="dxa"/>
              <w:right w:w="56" w:type="dxa"/>
            </w:tcMar>
          </w:tcPr>
          <w:p w14:paraId="6A1C794A" w14:textId="77777777" w:rsidR="006105BC" w:rsidRPr="006212D9" w:rsidRDefault="006105BC" w:rsidP="006105BC">
            <w:pPr>
              <w:suppressLineNumbers/>
              <w:suppressAutoHyphens/>
              <w:spacing w:before="100" w:after="100"/>
              <w:jc w:val="center"/>
              <w:rPr>
                <w:rFonts w:eastAsia="SimSun"/>
                <w:sz w:val="22"/>
                <w:szCs w:val="22"/>
              </w:rPr>
            </w:pPr>
            <w:r w:rsidRPr="006212D9">
              <w:rPr>
                <w:rFonts w:eastAsia="SimSun"/>
                <w:b/>
                <w:color w:val="000000"/>
                <w:sz w:val="22"/>
                <w:szCs w:val="22"/>
              </w:rPr>
              <w:t>Responsibility/expertise</w:t>
            </w:r>
          </w:p>
        </w:tc>
      </w:tr>
      <w:tr w:rsidR="006105BC" w:rsidRPr="006212D9" w14:paraId="7ED604AC" w14:textId="77777777" w:rsidTr="00C76F76">
        <w:trPr>
          <w:trHeight w:val="346"/>
        </w:trPr>
        <w:tc>
          <w:tcPr>
            <w:tcW w:w="10473" w:type="dxa"/>
            <w:gridSpan w:val="2"/>
            <w:tcBorders>
              <w:top w:val="single" w:sz="4" w:space="0" w:color="000000"/>
              <w:left w:val="single" w:sz="4" w:space="0" w:color="000000"/>
              <w:bottom w:val="single" w:sz="4" w:space="0" w:color="000000"/>
              <w:right w:val="single" w:sz="4" w:space="0" w:color="000000"/>
            </w:tcBorders>
            <w:shd w:val="clear" w:color="auto" w:fill="B8CCE4" w:themeFill="accent1" w:themeFillTint="66"/>
            <w:tcMar>
              <w:left w:w="56" w:type="dxa"/>
              <w:right w:w="56" w:type="dxa"/>
            </w:tcMar>
          </w:tcPr>
          <w:p w14:paraId="220A43C1" w14:textId="77777777" w:rsidR="006105BC" w:rsidRPr="006212D9" w:rsidRDefault="006105BC" w:rsidP="006105BC">
            <w:pPr>
              <w:suppressLineNumbers/>
              <w:suppressAutoHyphens/>
              <w:spacing w:before="100" w:after="100"/>
              <w:rPr>
                <w:rFonts w:eastAsia="SimSun"/>
                <w:sz w:val="22"/>
                <w:szCs w:val="22"/>
              </w:rPr>
            </w:pPr>
            <w:r w:rsidRPr="006212D9">
              <w:rPr>
                <w:rFonts w:eastAsia="SimSun"/>
                <w:b/>
                <w:color w:val="000000"/>
                <w:sz w:val="22"/>
                <w:szCs w:val="22"/>
              </w:rPr>
              <w:t>Ministries and government agencies</w:t>
            </w:r>
          </w:p>
        </w:tc>
      </w:tr>
      <w:tr w:rsidR="006105BC" w:rsidRPr="006212D9" w14:paraId="7589AF19"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tcPr>
          <w:p w14:paraId="737E3836" w14:textId="3BF7B09F" w:rsidR="006105BC" w:rsidRPr="00C76F76" w:rsidRDefault="006105BC" w:rsidP="006105BC">
            <w:pPr>
              <w:suppressLineNumbers/>
              <w:suppressAutoHyphens/>
              <w:spacing w:before="100" w:after="100"/>
              <w:jc w:val="both"/>
              <w:rPr>
                <w:rFonts w:eastAsia="SimSun"/>
                <w:bCs/>
                <w:sz w:val="22"/>
                <w:szCs w:val="22"/>
              </w:rPr>
            </w:pPr>
            <w:r w:rsidRPr="00C76F76">
              <w:rPr>
                <w:rFonts w:eastAsia="SimSun"/>
                <w:bCs/>
                <w:sz w:val="22"/>
                <w:szCs w:val="22"/>
              </w:rPr>
              <w:t>Ministry of Environment</w:t>
            </w:r>
            <w:r w:rsidR="003D0320" w:rsidRPr="00C76F76">
              <w:rPr>
                <w:rFonts w:eastAsia="SimSun"/>
                <w:bCs/>
                <w:sz w:val="22"/>
                <w:szCs w:val="22"/>
              </w:rPr>
              <w:t xml:space="preserve"> and Forestry</w:t>
            </w:r>
            <w:r w:rsidRPr="00C76F76">
              <w:rPr>
                <w:rFonts w:eastAsia="SimSun"/>
                <w:bCs/>
                <w:sz w:val="22"/>
                <w:szCs w:val="22"/>
              </w:rPr>
              <w:t xml:space="preserve"> </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tcPr>
          <w:p w14:paraId="4C3F67E0" w14:textId="77777777" w:rsidR="006105BC" w:rsidRPr="006212D9" w:rsidRDefault="006105BC" w:rsidP="006105BC">
            <w:pPr>
              <w:suppressLineNumbers/>
              <w:suppressAutoHyphens/>
              <w:spacing w:before="100" w:after="100"/>
              <w:jc w:val="both"/>
              <w:rPr>
                <w:rFonts w:eastAsia="SimSun"/>
                <w:bCs/>
                <w:sz w:val="22"/>
                <w:szCs w:val="22"/>
              </w:rPr>
            </w:pPr>
            <w:r w:rsidRPr="006212D9">
              <w:rPr>
                <w:rFonts w:eastAsia="SimSun"/>
                <w:bCs/>
                <w:sz w:val="22"/>
                <w:szCs w:val="22"/>
              </w:rPr>
              <w:t>Environmentally sound management of chemicals</w:t>
            </w:r>
            <w:r>
              <w:rPr>
                <w:rFonts w:eastAsia="SimSun"/>
                <w:bCs/>
                <w:sz w:val="22"/>
                <w:szCs w:val="22"/>
              </w:rPr>
              <w:t>;</w:t>
            </w:r>
          </w:p>
          <w:p w14:paraId="3780EABF" w14:textId="77777777" w:rsidR="006105BC" w:rsidRPr="006212D9" w:rsidRDefault="006105BC" w:rsidP="006105BC">
            <w:pPr>
              <w:suppressLineNumbers/>
              <w:suppressAutoHyphens/>
              <w:spacing w:before="100" w:after="100"/>
              <w:jc w:val="both"/>
              <w:rPr>
                <w:rFonts w:eastAsia="SimSun"/>
                <w:bCs/>
                <w:sz w:val="22"/>
                <w:szCs w:val="22"/>
              </w:rPr>
            </w:pPr>
            <w:r w:rsidRPr="006212D9">
              <w:rPr>
                <w:rFonts w:eastAsia="SimSun"/>
                <w:bCs/>
                <w:sz w:val="22"/>
                <w:szCs w:val="22"/>
              </w:rPr>
              <w:t>Analysis of chemicals in environmental and biological environmental licensing</w:t>
            </w:r>
            <w:r>
              <w:rPr>
                <w:rFonts w:eastAsia="SimSun"/>
                <w:bCs/>
                <w:sz w:val="22"/>
                <w:szCs w:val="22"/>
              </w:rPr>
              <w:t>;</w:t>
            </w:r>
          </w:p>
          <w:p w14:paraId="67BA6A37" w14:textId="77777777" w:rsidR="006105BC" w:rsidRPr="006212D9" w:rsidRDefault="006105BC" w:rsidP="006105BC">
            <w:pPr>
              <w:suppressLineNumbers/>
              <w:suppressAutoHyphens/>
              <w:spacing w:before="100" w:after="100"/>
              <w:jc w:val="both"/>
              <w:rPr>
                <w:rFonts w:eastAsia="SimSun"/>
                <w:bCs/>
                <w:sz w:val="22"/>
                <w:szCs w:val="22"/>
              </w:rPr>
            </w:pPr>
            <w:r w:rsidRPr="006212D9">
              <w:rPr>
                <w:rFonts w:eastAsia="SimSun"/>
                <w:bCs/>
                <w:sz w:val="22"/>
                <w:szCs w:val="22"/>
              </w:rPr>
              <w:t>Management of household and hazardous waste</w:t>
            </w:r>
            <w:r>
              <w:rPr>
                <w:rFonts w:eastAsia="SimSun"/>
                <w:bCs/>
                <w:sz w:val="22"/>
                <w:szCs w:val="22"/>
              </w:rPr>
              <w:t>;</w:t>
            </w:r>
          </w:p>
        </w:tc>
      </w:tr>
      <w:tr w:rsidR="006105BC" w:rsidRPr="006212D9" w14:paraId="405FB97D"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tcPr>
          <w:p w14:paraId="3E0F3A3C" w14:textId="77777777" w:rsidR="006105BC" w:rsidRPr="006212D9" w:rsidRDefault="006105BC" w:rsidP="006105BC">
            <w:pPr>
              <w:suppressLineNumbers/>
              <w:suppressAutoHyphens/>
              <w:spacing w:before="100" w:after="100"/>
              <w:jc w:val="both"/>
              <w:rPr>
                <w:rFonts w:eastAsia="SimSun"/>
                <w:bCs/>
                <w:sz w:val="22"/>
                <w:szCs w:val="22"/>
              </w:rPr>
            </w:pPr>
            <w:r w:rsidRPr="006212D9">
              <w:rPr>
                <w:rFonts w:eastAsia="SimSun"/>
                <w:bCs/>
                <w:sz w:val="22"/>
                <w:szCs w:val="22"/>
              </w:rPr>
              <w:t xml:space="preserve">Ministry of </w:t>
            </w:r>
            <w:r>
              <w:rPr>
                <w:rFonts w:eastAsia="SimSun"/>
                <w:bCs/>
                <w:sz w:val="22"/>
                <w:szCs w:val="22"/>
              </w:rPr>
              <w:t xml:space="preserve">Health </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tcPr>
          <w:p w14:paraId="6939D5B4" w14:textId="77777777" w:rsidR="006105BC" w:rsidRDefault="006105BC" w:rsidP="006105BC">
            <w:pPr>
              <w:suppressLineNumbers/>
              <w:suppressAutoHyphens/>
              <w:spacing w:before="100" w:after="100"/>
              <w:jc w:val="both"/>
              <w:rPr>
                <w:rFonts w:eastAsia="SimSun"/>
                <w:bCs/>
                <w:sz w:val="22"/>
                <w:szCs w:val="22"/>
              </w:rPr>
            </w:pPr>
            <w:r w:rsidRPr="00253A9E">
              <w:rPr>
                <w:rFonts w:eastAsia="SimSun"/>
                <w:bCs/>
                <w:sz w:val="22"/>
                <w:szCs w:val="22"/>
              </w:rPr>
              <w:t>Responsible for regulations and gover</w:t>
            </w:r>
            <w:r>
              <w:rPr>
                <w:rFonts w:eastAsia="SimSun"/>
                <w:bCs/>
                <w:sz w:val="22"/>
                <w:szCs w:val="22"/>
              </w:rPr>
              <w:t>nance related to public health;</w:t>
            </w:r>
          </w:p>
          <w:p w14:paraId="6AC84649" w14:textId="77777777" w:rsidR="006105BC" w:rsidRDefault="006105BC" w:rsidP="006105BC">
            <w:pPr>
              <w:suppressLineNumbers/>
              <w:suppressAutoHyphens/>
              <w:spacing w:before="100" w:after="100"/>
              <w:jc w:val="both"/>
              <w:rPr>
                <w:rFonts w:eastAsia="SimSun"/>
                <w:bCs/>
                <w:sz w:val="22"/>
                <w:szCs w:val="22"/>
              </w:rPr>
            </w:pPr>
            <w:r w:rsidRPr="00253A9E">
              <w:rPr>
                <w:rFonts w:eastAsia="SimSun"/>
                <w:bCs/>
                <w:sz w:val="22"/>
                <w:szCs w:val="22"/>
              </w:rPr>
              <w:t xml:space="preserve">In </w:t>
            </w:r>
            <w:r>
              <w:rPr>
                <w:rFonts w:eastAsia="SimSun"/>
                <w:bCs/>
                <w:sz w:val="22"/>
                <w:szCs w:val="22"/>
              </w:rPr>
              <w:t>charge of public health centers;</w:t>
            </w:r>
          </w:p>
          <w:p w14:paraId="203D4DF1" w14:textId="77777777" w:rsidR="006105BC" w:rsidRDefault="006105BC" w:rsidP="006105BC">
            <w:pPr>
              <w:suppressLineNumbers/>
              <w:suppressAutoHyphens/>
              <w:spacing w:before="100" w:after="100"/>
              <w:jc w:val="both"/>
              <w:rPr>
                <w:rFonts w:eastAsia="SimSun"/>
                <w:bCs/>
                <w:sz w:val="22"/>
                <w:szCs w:val="22"/>
              </w:rPr>
            </w:pPr>
            <w:r w:rsidRPr="00253A9E">
              <w:rPr>
                <w:rFonts w:eastAsia="SimSun"/>
                <w:bCs/>
                <w:sz w:val="22"/>
                <w:szCs w:val="22"/>
              </w:rPr>
              <w:t>Responsible authority for health surveillance and mercury was</w:t>
            </w:r>
            <w:r>
              <w:rPr>
                <w:rFonts w:eastAsia="SimSun"/>
                <w:bCs/>
                <w:sz w:val="22"/>
                <w:szCs w:val="22"/>
              </w:rPr>
              <w:t>te management in health centers;</w:t>
            </w:r>
          </w:p>
          <w:p w14:paraId="6AE3CDEC" w14:textId="77777777" w:rsidR="006105BC" w:rsidRPr="006212D9" w:rsidRDefault="006105BC" w:rsidP="006105BC">
            <w:pPr>
              <w:suppressLineNumbers/>
              <w:suppressAutoHyphens/>
              <w:spacing w:before="100" w:after="100"/>
              <w:jc w:val="both"/>
              <w:rPr>
                <w:rFonts w:eastAsia="SimSun"/>
                <w:bCs/>
                <w:sz w:val="22"/>
                <w:szCs w:val="22"/>
              </w:rPr>
            </w:pPr>
            <w:r w:rsidRPr="005330AE">
              <w:rPr>
                <w:rFonts w:eastAsia="SimSun"/>
                <w:bCs/>
                <w:sz w:val="22"/>
                <w:szCs w:val="22"/>
              </w:rPr>
              <w:t>Risk assessments</w:t>
            </w:r>
            <w:r>
              <w:rPr>
                <w:rFonts w:eastAsia="SimSun"/>
                <w:bCs/>
                <w:sz w:val="22"/>
                <w:szCs w:val="22"/>
              </w:rPr>
              <w:t xml:space="preserve"> and mercury p</w:t>
            </w:r>
            <w:r w:rsidRPr="005330AE">
              <w:rPr>
                <w:rFonts w:eastAsia="SimSun"/>
                <w:bCs/>
                <w:sz w:val="22"/>
                <w:szCs w:val="22"/>
              </w:rPr>
              <w:t>oisoning</w:t>
            </w:r>
            <w:r>
              <w:rPr>
                <w:rFonts w:eastAsia="SimSun"/>
                <w:bCs/>
                <w:sz w:val="22"/>
                <w:szCs w:val="22"/>
              </w:rPr>
              <w:t>.</w:t>
            </w:r>
          </w:p>
        </w:tc>
      </w:tr>
      <w:tr w:rsidR="006105BC" w:rsidRPr="006212D9" w14:paraId="6722B89E"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tcPr>
          <w:p w14:paraId="335BD9AF" w14:textId="77777777" w:rsidR="006105BC" w:rsidRPr="006212D9" w:rsidRDefault="006105BC" w:rsidP="006105BC">
            <w:pPr>
              <w:suppressLineNumbers/>
              <w:suppressAutoHyphens/>
              <w:spacing w:before="100" w:after="100"/>
              <w:jc w:val="both"/>
              <w:rPr>
                <w:rFonts w:eastAsia="SimSun"/>
                <w:bCs/>
                <w:sz w:val="22"/>
                <w:szCs w:val="22"/>
              </w:rPr>
            </w:pPr>
            <w:r w:rsidRPr="006212D9">
              <w:rPr>
                <w:rFonts w:eastAsia="SimSun"/>
                <w:bCs/>
                <w:sz w:val="22"/>
                <w:szCs w:val="22"/>
              </w:rPr>
              <w:t>Ministry of Foreign Affairs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tcPr>
          <w:p w14:paraId="65BAF047" w14:textId="77777777" w:rsidR="006105BC" w:rsidRPr="006212D9" w:rsidRDefault="006105BC" w:rsidP="006105BC">
            <w:pPr>
              <w:suppressLineNumbers/>
              <w:suppressAutoHyphens/>
              <w:spacing w:before="100" w:after="100"/>
              <w:jc w:val="both"/>
              <w:rPr>
                <w:rFonts w:eastAsia="SimSun"/>
                <w:bCs/>
                <w:sz w:val="22"/>
                <w:szCs w:val="22"/>
              </w:rPr>
            </w:pPr>
            <w:r w:rsidRPr="006212D9">
              <w:rPr>
                <w:rFonts w:eastAsia="SimSun"/>
                <w:bCs/>
                <w:sz w:val="22"/>
                <w:szCs w:val="22"/>
              </w:rPr>
              <w:t>Negotiation processes for legally binding instruments</w:t>
            </w:r>
            <w:r>
              <w:rPr>
                <w:rFonts w:eastAsia="SimSun"/>
                <w:bCs/>
                <w:sz w:val="22"/>
                <w:szCs w:val="22"/>
              </w:rPr>
              <w:t>;</w:t>
            </w:r>
          </w:p>
          <w:p w14:paraId="4FA0CE9A" w14:textId="77777777" w:rsidR="006105BC" w:rsidRPr="006212D9" w:rsidRDefault="006105BC" w:rsidP="006105BC">
            <w:pPr>
              <w:suppressLineNumbers/>
              <w:suppressAutoHyphens/>
              <w:spacing w:before="100" w:after="100"/>
              <w:jc w:val="both"/>
              <w:rPr>
                <w:rFonts w:eastAsia="SimSun"/>
                <w:bCs/>
                <w:sz w:val="22"/>
                <w:szCs w:val="22"/>
              </w:rPr>
            </w:pPr>
            <w:r w:rsidRPr="006212D9">
              <w:rPr>
                <w:rFonts w:eastAsia="SimSun"/>
                <w:bCs/>
                <w:sz w:val="22"/>
                <w:szCs w:val="22"/>
              </w:rPr>
              <w:t>Signature and ratification monitoring of legally binding instruments</w:t>
            </w:r>
            <w:r>
              <w:rPr>
                <w:rFonts w:eastAsia="SimSun"/>
                <w:bCs/>
                <w:sz w:val="22"/>
                <w:szCs w:val="22"/>
              </w:rPr>
              <w:t>.</w:t>
            </w:r>
          </w:p>
        </w:tc>
      </w:tr>
      <w:tr w:rsidR="006105BC" w:rsidRPr="006212D9" w14:paraId="62106850"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tcPr>
          <w:p w14:paraId="3A117AF6" w14:textId="2E4C918C" w:rsidR="006105BC" w:rsidRPr="00C76F76" w:rsidRDefault="001A004D" w:rsidP="006105BC">
            <w:pPr>
              <w:suppressLineNumbers/>
              <w:suppressAutoHyphens/>
              <w:spacing w:before="100" w:after="100"/>
              <w:jc w:val="both"/>
              <w:rPr>
                <w:rFonts w:eastAsia="SimSun"/>
                <w:bCs/>
                <w:sz w:val="22"/>
                <w:szCs w:val="22"/>
              </w:rPr>
            </w:pPr>
            <w:r w:rsidRPr="00C76F76">
              <w:rPr>
                <w:rFonts w:eastAsia="SimSun"/>
                <w:bCs/>
                <w:sz w:val="22"/>
                <w:szCs w:val="22"/>
              </w:rPr>
              <w:t>Ministry of Energy and Mineral Resources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tcPr>
          <w:p w14:paraId="4BA708FB" w14:textId="07297A59" w:rsidR="006105BC" w:rsidRPr="00C76F76" w:rsidRDefault="006105BC" w:rsidP="001A004D">
            <w:pPr>
              <w:suppressLineNumbers/>
              <w:suppressAutoHyphens/>
              <w:spacing w:before="100" w:after="100"/>
              <w:jc w:val="both"/>
              <w:rPr>
                <w:rFonts w:eastAsia="SimSun"/>
                <w:bCs/>
                <w:sz w:val="22"/>
                <w:szCs w:val="22"/>
              </w:rPr>
            </w:pPr>
            <w:r w:rsidRPr="00C76F76">
              <w:rPr>
                <w:rFonts w:eastAsia="SimSun"/>
                <w:bCs/>
                <w:sz w:val="22"/>
                <w:szCs w:val="22"/>
              </w:rPr>
              <w:t xml:space="preserve">Regulates mining in </w:t>
            </w:r>
            <w:r w:rsidR="001A004D" w:rsidRPr="00C76F76">
              <w:rPr>
                <w:rFonts w:eastAsia="SimSun"/>
                <w:bCs/>
                <w:sz w:val="22"/>
                <w:szCs w:val="22"/>
              </w:rPr>
              <w:t>Indonesia</w:t>
            </w:r>
          </w:p>
        </w:tc>
      </w:tr>
      <w:tr w:rsidR="006105BC" w:rsidRPr="006212D9" w14:paraId="3DA49FDC"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tcPr>
          <w:p w14:paraId="2A7EAAD1" w14:textId="09DF02B4" w:rsidR="006105BC" w:rsidRPr="00C76F76" w:rsidRDefault="006105BC" w:rsidP="001A004D">
            <w:pPr>
              <w:suppressLineNumbers/>
              <w:suppressAutoHyphens/>
              <w:spacing w:before="100" w:after="100"/>
              <w:jc w:val="both"/>
              <w:rPr>
                <w:rFonts w:eastAsia="SimSun"/>
                <w:bCs/>
                <w:sz w:val="22"/>
                <w:szCs w:val="22"/>
              </w:rPr>
            </w:pPr>
            <w:r w:rsidRPr="00C76F76">
              <w:rPr>
                <w:rFonts w:eastAsia="SimSun"/>
                <w:bCs/>
                <w:sz w:val="22"/>
                <w:szCs w:val="22"/>
              </w:rPr>
              <w:t xml:space="preserve">Ministry of </w:t>
            </w:r>
            <w:r w:rsidR="001A004D" w:rsidRPr="00C76F76">
              <w:rPr>
                <w:rFonts w:eastAsia="SimSun"/>
                <w:bCs/>
                <w:sz w:val="22"/>
                <w:szCs w:val="22"/>
              </w:rPr>
              <w:t>Finance</w:t>
            </w:r>
            <w:r w:rsidRPr="00C76F76">
              <w:rPr>
                <w:rFonts w:eastAsia="SimSun"/>
                <w:bCs/>
                <w:sz w:val="22"/>
                <w:szCs w:val="22"/>
              </w:rPr>
              <w:t xml:space="preserve"> </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tcPr>
          <w:p w14:paraId="586BE107" w14:textId="3D8731C5" w:rsidR="006105BC" w:rsidRPr="00C76F76" w:rsidRDefault="006105BC" w:rsidP="001A004D">
            <w:pPr>
              <w:suppressLineNumbers/>
              <w:suppressAutoHyphens/>
              <w:spacing w:before="100" w:after="100"/>
              <w:ind w:right="-1803"/>
              <w:jc w:val="both"/>
              <w:rPr>
                <w:rFonts w:eastAsia="SimSun"/>
                <w:bCs/>
                <w:sz w:val="22"/>
                <w:szCs w:val="22"/>
              </w:rPr>
            </w:pPr>
            <w:r w:rsidRPr="00C76F76">
              <w:rPr>
                <w:rFonts w:eastAsia="SimSun"/>
                <w:bCs/>
                <w:sz w:val="22"/>
                <w:szCs w:val="22"/>
              </w:rPr>
              <w:t xml:space="preserve">Regulates commercial and </w:t>
            </w:r>
            <w:r w:rsidR="001A004D" w:rsidRPr="00C76F76">
              <w:rPr>
                <w:rFonts w:eastAsia="SimSun"/>
                <w:bCs/>
                <w:sz w:val="22"/>
                <w:szCs w:val="22"/>
              </w:rPr>
              <w:t>finance</w:t>
            </w:r>
            <w:r w:rsidRPr="00C76F76">
              <w:rPr>
                <w:rFonts w:eastAsia="SimSun"/>
                <w:bCs/>
                <w:sz w:val="22"/>
                <w:szCs w:val="22"/>
              </w:rPr>
              <w:t xml:space="preserve"> activities in the country.</w:t>
            </w:r>
          </w:p>
        </w:tc>
      </w:tr>
      <w:tr w:rsidR="006105BC" w:rsidRPr="006212D9" w14:paraId="53DFC12F"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tcPr>
          <w:p w14:paraId="51FC130F" w14:textId="77777777" w:rsidR="006105BC" w:rsidRPr="006212D9" w:rsidRDefault="006105BC" w:rsidP="006105BC">
            <w:pPr>
              <w:suppressAutoHyphens/>
              <w:rPr>
                <w:rFonts w:eastAsia="SimSun"/>
                <w:bCs/>
                <w:sz w:val="22"/>
                <w:szCs w:val="22"/>
              </w:rPr>
            </w:pPr>
            <w:r w:rsidRPr="006212D9">
              <w:rPr>
                <w:rFonts w:eastAsia="SimSun"/>
                <w:bCs/>
                <w:sz w:val="22"/>
                <w:szCs w:val="22"/>
              </w:rPr>
              <w:t>General Secretariat for coordinating government</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tcPr>
          <w:p w14:paraId="4E74048F" w14:textId="77777777" w:rsidR="006105BC" w:rsidRPr="006212D9" w:rsidRDefault="006105BC" w:rsidP="006105BC">
            <w:pPr>
              <w:suppressAutoHyphens/>
              <w:rPr>
                <w:rFonts w:eastAsia="SimSun"/>
                <w:bCs/>
                <w:sz w:val="22"/>
                <w:szCs w:val="22"/>
              </w:rPr>
            </w:pPr>
            <w:r w:rsidRPr="006212D9">
              <w:rPr>
                <w:rFonts w:eastAsia="SimSun"/>
                <w:bCs/>
                <w:sz w:val="22"/>
                <w:szCs w:val="22"/>
              </w:rPr>
              <w:t>Planning measures at central government level</w:t>
            </w:r>
          </w:p>
        </w:tc>
      </w:tr>
      <w:tr w:rsidR="006105BC" w:rsidRPr="006212D9" w14:paraId="71364524"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tcPr>
          <w:p w14:paraId="4A02FCBE" w14:textId="77777777" w:rsidR="006105BC" w:rsidRPr="006212D9" w:rsidRDefault="006105BC" w:rsidP="006105BC">
            <w:pPr>
              <w:suppressAutoHyphens/>
              <w:rPr>
                <w:rFonts w:eastAsia="SimSun"/>
                <w:bCs/>
                <w:sz w:val="22"/>
                <w:szCs w:val="22"/>
              </w:rPr>
            </w:pPr>
            <w:r w:rsidRPr="006212D9">
              <w:rPr>
                <w:rFonts w:eastAsia="SimSun"/>
                <w:bCs/>
                <w:sz w:val="22"/>
                <w:szCs w:val="22"/>
              </w:rPr>
              <w:t>Academy</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tcPr>
          <w:p w14:paraId="6FA6E89A" w14:textId="77777777" w:rsidR="006105BC" w:rsidRPr="006212D9" w:rsidRDefault="006105BC" w:rsidP="006105BC">
            <w:pPr>
              <w:suppressAutoHyphens/>
              <w:rPr>
                <w:rFonts w:eastAsia="SimSun"/>
                <w:bCs/>
                <w:sz w:val="22"/>
                <w:szCs w:val="22"/>
              </w:rPr>
            </w:pPr>
            <w:r w:rsidRPr="006212D9">
              <w:rPr>
                <w:rFonts w:eastAsia="SimSun"/>
                <w:bCs/>
                <w:sz w:val="22"/>
                <w:szCs w:val="22"/>
              </w:rPr>
              <w:t>Consulting and expertise on topics of interest.</w:t>
            </w:r>
          </w:p>
        </w:tc>
      </w:tr>
      <w:tr w:rsidR="006105BC" w:rsidRPr="006212D9" w14:paraId="4B0B69F7"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4A07772E" w14:textId="77777777" w:rsidR="006105BC" w:rsidRPr="00612C9A" w:rsidRDefault="006105BC" w:rsidP="006105BC">
            <w:pPr>
              <w:suppressAutoHyphens/>
              <w:rPr>
                <w:rFonts w:cs="Calibri"/>
                <w:bCs/>
                <w:sz w:val="22"/>
                <w:szCs w:val="22"/>
              </w:rPr>
            </w:pPr>
            <w:r w:rsidRPr="00612C9A">
              <w:rPr>
                <w:rFonts w:eastAsia="Calibri"/>
                <w:sz w:val="22"/>
                <w:szCs w:val="22"/>
                <w:lang w:val="en-GB"/>
              </w:rPr>
              <w:t>Miners/miner representatives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1B73F85B" w14:textId="77777777" w:rsidR="006105BC" w:rsidRPr="00612C9A" w:rsidRDefault="006105BC" w:rsidP="006105BC">
            <w:pPr>
              <w:suppressAutoHyphens/>
              <w:jc w:val="both"/>
              <w:rPr>
                <w:rFonts w:eastAsia="SimSun"/>
                <w:bCs/>
                <w:sz w:val="22"/>
                <w:szCs w:val="22"/>
              </w:rPr>
            </w:pPr>
            <w:r w:rsidRPr="00612C9A">
              <w:rPr>
                <w:rFonts w:eastAsia="Calibri"/>
                <w:sz w:val="22"/>
                <w:szCs w:val="22"/>
                <w:lang w:val="en-GB"/>
              </w:rPr>
              <w:t>Provide realistic view of current practices and barriers to change</w:t>
            </w:r>
            <w:r>
              <w:rPr>
                <w:rFonts w:eastAsia="Calibri"/>
                <w:sz w:val="22"/>
                <w:szCs w:val="22"/>
                <w:lang w:val="en-GB"/>
              </w:rPr>
              <w:t>.</w:t>
            </w:r>
          </w:p>
        </w:tc>
      </w:tr>
      <w:tr w:rsidR="006105BC" w:rsidRPr="006212D9" w14:paraId="797D4FE7"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0FECF755" w14:textId="77777777" w:rsidR="006105BC" w:rsidRPr="00612C9A" w:rsidRDefault="006105BC" w:rsidP="006105BC">
            <w:pPr>
              <w:suppressAutoHyphens/>
              <w:rPr>
                <w:rFonts w:cs="Calibri"/>
                <w:bCs/>
                <w:sz w:val="22"/>
                <w:szCs w:val="22"/>
              </w:rPr>
            </w:pPr>
            <w:r w:rsidRPr="00612C9A">
              <w:rPr>
                <w:rFonts w:eastAsia="Calibri"/>
                <w:sz w:val="22"/>
                <w:szCs w:val="22"/>
                <w:lang w:val="en-GB"/>
              </w:rPr>
              <w:t>Community leaders and local government from ASGM areas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10D9401D" w14:textId="77777777" w:rsidR="006105BC" w:rsidRPr="00612C9A" w:rsidRDefault="006105BC" w:rsidP="006105BC">
            <w:pPr>
              <w:suppressAutoHyphens/>
              <w:jc w:val="both"/>
              <w:rPr>
                <w:rFonts w:eastAsia="SimSun"/>
                <w:bCs/>
                <w:sz w:val="22"/>
                <w:szCs w:val="22"/>
              </w:rPr>
            </w:pPr>
            <w:r w:rsidRPr="00612C9A">
              <w:rPr>
                <w:rFonts w:eastAsia="Calibri"/>
                <w:sz w:val="22"/>
                <w:szCs w:val="22"/>
                <w:lang w:val="en-GB"/>
              </w:rPr>
              <w:t xml:space="preserve">Assist with development and implementation of </w:t>
            </w:r>
            <w:r>
              <w:rPr>
                <w:rFonts w:eastAsia="Calibri"/>
                <w:sz w:val="22"/>
                <w:szCs w:val="22"/>
                <w:lang w:val="en-GB"/>
              </w:rPr>
              <w:t>the NAP</w:t>
            </w:r>
            <w:r w:rsidRPr="00612C9A">
              <w:rPr>
                <w:rFonts w:eastAsia="Calibri"/>
                <w:sz w:val="22"/>
                <w:szCs w:val="22"/>
                <w:lang w:val="en-GB"/>
              </w:rPr>
              <w:t xml:space="preserve"> within ASGM communities</w:t>
            </w:r>
            <w:r>
              <w:rPr>
                <w:rFonts w:eastAsia="Calibri"/>
                <w:sz w:val="22"/>
                <w:szCs w:val="22"/>
                <w:lang w:val="en-GB"/>
              </w:rPr>
              <w:t>.</w:t>
            </w:r>
          </w:p>
        </w:tc>
      </w:tr>
      <w:tr w:rsidR="006105BC" w:rsidRPr="006212D9" w14:paraId="0EFB5A35"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576F5A09" w14:textId="77777777" w:rsidR="006105BC" w:rsidRPr="00612C9A" w:rsidRDefault="006105BC" w:rsidP="006105BC">
            <w:pPr>
              <w:suppressAutoHyphens/>
              <w:rPr>
                <w:rFonts w:cs="Calibri"/>
                <w:bCs/>
                <w:sz w:val="22"/>
                <w:szCs w:val="22"/>
              </w:rPr>
            </w:pPr>
            <w:r w:rsidRPr="00612C9A">
              <w:rPr>
                <w:rFonts w:eastAsia="Calibri"/>
                <w:sz w:val="22"/>
                <w:szCs w:val="22"/>
                <w:lang w:val="en-GB"/>
              </w:rPr>
              <w:t>Indigenous groups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65DDF48B" w14:textId="77777777" w:rsidR="006105BC" w:rsidRPr="00612C9A" w:rsidRDefault="006105BC" w:rsidP="006105BC">
            <w:pPr>
              <w:suppressAutoHyphens/>
              <w:jc w:val="both"/>
              <w:rPr>
                <w:rFonts w:eastAsia="SimSun"/>
                <w:bCs/>
                <w:sz w:val="22"/>
                <w:szCs w:val="22"/>
              </w:rPr>
            </w:pPr>
            <w:r w:rsidRPr="00612C9A">
              <w:rPr>
                <w:rFonts w:eastAsia="Calibri"/>
                <w:sz w:val="22"/>
                <w:szCs w:val="22"/>
                <w:lang w:val="en-GB"/>
              </w:rPr>
              <w:t xml:space="preserve">Represent </w:t>
            </w:r>
            <w:r>
              <w:rPr>
                <w:rFonts w:eastAsia="Calibri"/>
                <w:sz w:val="22"/>
                <w:szCs w:val="22"/>
                <w:lang w:val="en-GB"/>
              </w:rPr>
              <w:t>the</w:t>
            </w:r>
            <w:r w:rsidRPr="00612C9A">
              <w:rPr>
                <w:rFonts w:eastAsia="Calibri"/>
                <w:sz w:val="22"/>
                <w:szCs w:val="22"/>
                <w:lang w:val="en-GB"/>
              </w:rPr>
              <w:t xml:space="preserve"> interests </w:t>
            </w:r>
            <w:r>
              <w:rPr>
                <w:rFonts w:eastAsia="Calibri"/>
                <w:sz w:val="22"/>
                <w:szCs w:val="22"/>
                <w:lang w:val="en-GB"/>
              </w:rPr>
              <w:t xml:space="preserve">of indigenous populations in ASGM areas. </w:t>
            </w:r>
          </w:p>
        </w:tc>
      </w:tr>
      <w:tr w:rsidR="006105BC" w:rsidRPr="006212D9" w14:paraId="3897EC92"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5BC05155" w14:textId="77777777" w:rsidR="006105BC" w:rsidRPr="00612C9A" w:rsidRDefault="006105BC" w:rsidP="006105BC">
            <w:pPr>
              <w:suppressAutoHyphens/>
              <w:rPr>
                <w:rFonts w:cs="Calibri"/>
                <w:bCs/>
                <w:sz w:val="22"/>
                <w:szCs w:val="22"/>
              </w:rPr>
            </w:pPr>
            <w:r w:rsidRPr="00612C9A">
              <w:rPr>
                <w:rFonts w:eastAsia="Calibri"/>
                <w:sz w:val="22"/>
                <w:szCs w:val="22"/>
                <w:lang w:val="en-GB"/>
              </w:rPr>
              <w:t>Technical expert in gold mining</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7BFD1EEA" w14:textId="77777777" w:rsidR="006105BC" w:rsidRPr="00612C9A" w:rsidRDefault="006105BC" w:rsidP="006105BC">
            <w:pPr>
              <w:suppressAutoHyphens/>
              <w:jc w:val="both"/>
              <w:rPr>
                <w:rFonts w:eastAsia="SimSun"/>
                <w:bCs/>
                <w:sz w:val="22"/>
                <w:szCs w:val="22"/>
              </w:rPr>
            </w:pPr>
            <w:r w:rsidRPr="00612C9A">
              <w:rPr>
                <w:rFonts w:eastAsia="Calibri"/>
                <w:sz w:val="22"/>
                <w:szCs w:val="22"/>
                <w:lang w:val="en-GB"/>
              </w:rPr>
              <w:t>Understanding of technical alternatives to mercury use; provide training opportunities</w:t>
            </w:r>
            <w:r>
              <w:rPr>
                <w:rFonts w:eastAsia="Calibri"/>
                <w:sz w:val="22"/>
                <w:szCs w:val="22"/>
                <w:lang w:val="en-GB"/>
              </w:rPr>
              <w:t>.</w:t>
            </w:r>
          </w:p>
        </w:tc>
      </w:tr>
      <w:tr w:rsidR="006105BC" w:rsidRPr="006212D9" w14:paraId="0DBB2CC2"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375B76BB" w14:textId="77777777" w:rsidR="006105BC" w:rsidRPr="00612C9A" w:rsidRDefault="006105BC" w:rsidP="006105BC">
            <w:pPr>
              <w:suppressAutoHyphens/>
              <w:rPr>
                <w:rFonts w:cs="Calibri"/>
                <w:bCs/>
                <w:sz w:val="22"/>
                <w:szCs w:val="22"/>
              </w:rPr>
            </w:pPr>
            <w:r w:rsidRPr="00612C9A">
              <w:rPr>
                <w:rFonts w:eastAsia="Calibri"/>
                <w:sz w:val="22"/>
                <w:szCs w:val="22"/>
                <w:lang w:val="en-GB"/>
              </w:rPr>
              <w:t>Environmental and human health organizations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4AE6A7AB" w14:textId="77777777" w:rsidR="006105BC" w:rsidRPr="00612C9A" w:rsidRDefault="006105BC" w:rsidP="006105BC">
            <w:pPr>
              <w:suppressAutoHyphens/>
              <w:jc w:val="both"/>
              <w:rPr>
                <w:rFonts w:eastAsia="SimSun"/>
                <w:bCs/>
                <w:sz w:val="22"/>
                <w:szCs w:val="22"/>
              </w:rPr>
            </w:pPr>
            <w:r>
              <w:rPr>
                <w:rFonts w:eastAsia="Calibri"/>
                <w:sz w:val="22"/>
                <w:szCs w:val="22"/>
                <w:lang w:val="en-GB"/>
              </w:rPr>
              <w:t>Activities aimed at</w:t>
            </w:r>
            <w:r w:rsidRPr="00612C9A">
              <w:rPr>
                <w:rFonts w:eastAsia="Calibri"/>
                <w:sz w:val="22"/>
                <w:szCs w:val="22"/>
                <w:lang w:val="en-GB"/>
              </w:rPr>
              <w:t xml:space="preserve"> reducing environmental impacts of ASGM and the risks of </w:t>
            </w:r>
            <w:r>
              <w:rPr>
                <w:rFonts w:eastAsia="Calibri"/>
                <w:sz w:val="22"/>
                <w:szCs w:val="22"/>
                <w:lang w:val="en-GB"/>
              </w:rPr>
              <w:t xml:space="preserve">human </w:t>
            </w:r>
            <w:r w:rsidRPr="00612C9A">
              <w:rPr>
                <w:rFonts w:eastAsia="Calibri"/>
                <w:sz w:val="22"/>
                <w:szCs w:val="22"/>
                <w:lang w:val="en-GB"/>
              </w:rPr>
              <w:t>exposure</w:t>
            </w:r>
            <w:r>
              <w:rPr>
                <w:rFonts w:eastAsia="Calibri"/>
                <w:sz w:val="22"/>
                <w:szCs w:val="22"/>
                <w:lang w:val="en-GB"/>
              </w:rPr>
              <w:t xml:space="preserve">. </w:t>
            </w:r>
          </w:p>
        </w:tc>
      </w:tr>
      <w:tr w:rsidR="006105BC" w:rsidRPr="006212D9" w14:paraId="7D13F3E8"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60B0B596" w14:textId="77777777" w:rsidR="006105BC" w:rsidRPr="00612C9A" w:rsidRDefault="006105BC" w:rsidP="006105BC">
            <w:pPr>
              <w:suppressAutoHyphens/>
              <w:rPr>
                <w:rFonts w:cs="Calibri"/>
                <w:bCs/>
                <w:sz w:val="22"/>
                <w:szCs w:val="22"/>
              </w:rPr>
            </w:pPr>
            <w:r w:rsidRPr="00612C9A">
              <w:rPr>
                <w:rFonts w:eastAsia="Calibri"/>
                <w:sz w:val="22"/>
                <w:szCs w:val="22"/>
                <w:lang w:val="en-GB"/>
              </w:rPr>
              <w:t>Representatives from large scale mining</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763334A6" w14:textId="77777777" w:rsidR="006105BC" w:rsidRDefault="006105BC" w:rsidP="006105BC">
            <w:pPr>
              <w:suppressAutoHyphens/>
              <w:jc w:val="both"/>
              <w:rPr>
                <w:rFonts w:eastAsia="Calibri"/>
                <w:sz w:val="22"/>
                <w:szCs w:val="22"/>
                <w:lang w:val="en-GB"/>
              </w:rPr>
            </w:pPr>
            <w:r w:rsidRPr="00612C9A">
              <w:rPr>
                <w:rFonts w:eastAsia="Calibri"/>
                <w:sz w:val="22"/>
                <w:szCs w:val="22"/>
                <w:lang w:val="en-GB"/>
              </w:rPr>
              <w:t xml:space="preserve">Contribute to finding </w:t>
            </w:r>
            <w:r>
              <w:rPr>
                <w:rFonts w:eastAsia="Calibri"/>
                <w:sz w:val="22"/>
                <w:szCs w:val="22"/>
                <w:lang w:val="en-GB"/>
              </w:rPr>
              <w:t>innovative solutions and providing</w:t>
            </w:r>
            <w:r w:rsidRPr="00612C9A">
              <w:rPr>
                <w:rFonts w:eastAsia="Calibri"/>
                <w:sz w:val="22"/>
                <w:szCs w:val="22"/>
                <w:lang w:val="en-GB"/>
              </w:rPr>
              <w:t xml:space="preserve"> insights on mining regulatory issues; </w:t>
            </w:r>
          </w:p>
          <w:p w14:paraId="2577B97F" w14:textId="77777777" w:rsidR="006105BC" w:rsidRPr="00612C9A" w:rsidRDefault="006105BC" w:rsidP="006105BC">
            <w:pPr>
              <w:suppressAutoHyphens/>
              <w:jc w:val="both"/>
              <w:rPr>
                <w:rFonts w:eastAsia="SimSun"/>
                <w:bCs/>
                <w:sz w:val="22"/>
                <w:szCs w:val="22"/>
              </w:rPr>
            </w:pPr>
            <w:r>
              <w:rPr>
                <w:rFonts w:eastAsia="Calibri"/>
                <w:sz w:val="22"/>
                <w:szCs w:val="22"/>
                <w:lang w:val="en-GB"/>
              </w:rPr>
              <w:t>P</w:t>
            </w:r>
            <w:r w:rsidRPr="00612C9A">
              <w:rPr>
                <w:rFonts w:eastAsia="Calibri"/>
                <w:sz w:val="22"/>
                <w:szCs w:val="22"/>
                <w:lang w:val="en-GB"/>
              </w:rPr>
              <w:t>otential partner with small-scale miners on technical improvements to mining practice</w:t>
            </w:r>
            <w:r>
              <w:rPr>
                <w:rFonts w:eastAsia="Calibri"/>
                <w:sz w:val="22"/>
                <w:szCs w:val="22"/>
                <w:lang w:val="en-GB"/>
              </w:rPr>
              <w:t>.</w:t>
            </w:r>
          </w:p>
        </w:tc>
      </w:tr>
      <w:tr w:rsidR="006105BC" w:rsidRPr="006212D9" w14:paraId="16A1106E"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28864E73" w14:textId="77777777" w:rsidR="006105BC" w:rsidRPr="00612C9A" w:rsidRDefault="006105BC" w:rsidP="006105BC">
            <w:pPr>
              <w:suppressAutoHyphens/>
              <w:rPr>
                <w:rFonts w:cs="Calibri"/>
                <w:bCs/>
                <w:sz w:val="22"/>
                <w:szCs w:val="22"/>
              </w:rPr>
            </w:pPr>
            <w:r w:rsidRPr="00612C9A">
              <w:rPr>
                <w:rFonts w:eastAsia="Calibri"/>
                <w:sz w:val="22"/>
                <w:szCs w:val="22"/>
                <w:lang w:val="en-GB"/>
              </w:rPr>
              <w:t>Police and Customs officials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437C67A5" w14:textId="77777777" w:rsidR="006105BC" w:rsidRPr="00612C9A" w:rsidRDefault="006105BC" w:rsidP="006105BC">
            <w:pPr>
              <w:suppressAutoHyphens/>
              <w:jc w:val="both"/>
              <w:rPr>
                <w:rFonts w:eastAsia="SimSun"/>
                <w:bCs/>
                <w:sz w:val="22"/>
                <w:szCs w:val="22"/>
              </w:rPr>
            </w:pPr>
            <w:r>
              <w:rPr>
                <w:rFonts w:eastAsia="Calibri"/>
                <w:sz w:val="22"/>
                <w:szCs w:val="22"/>
                <w:lang w:val="en-GB"/>
              </w:rPr>
              <w:t>Enforcement.</w:t>
            </w:r>
          </w:p>
        </w:tc>
      </w:tr>
      <w:tr w:rsidR="006105BC" w:rsidRPr="006212D9" w14:paraId="6D0D7233"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3C0001E9" w14:textId="77777777" w:rsidR="006105BC" w:rsidRPr="00612C9A" w:rsidRDefault="006105BC" w:rsidP="006105BC">
            <w:pPr>
              <w:suppressAutoHyphens/>
              <w:rPr>
                <w:rFonts w:cs="Calibri"/>
                <w:bCs/>
                <w:sz w:val="22"/>
                <w:szCs w:val="22"/>
              </w:rPr>
            </w:pPr>
            <w:r w:rsidRPr="00612C9A">
              <w:rPr>
                <w:rFonts w:eastAsia="Calibri"/>
                <w:sz w:val="22"/>
                <w:szCs w:val="22"/>
                <w:lang w:val="en-GB"/>
              </w:rPr>
              <w:t>Gold buying agents, gold traders, mercury traders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67561917" w14:textId="77777777" w:rsidR="006105BC" w:rsidRPr="00D80EE2" w:rsidRDefault="006105BC" w:rsidP="006105BC">
            <w:pPr>
              <w:suppressAutoHyphens/>
              <w:jc w:val="both"/>
              <w:rPr>
                <w:rFonts w:eastAsia="Calibri"/>
                <w:sz w:val="22"/>
                <w:szCs w:val="22"/>
                <w:lang w:val="en-GB"/>
              </w:rPr>
            </w:pPr>
            <w:r>
              <w:rPr>
                <w:rFonts w:eastAsia="Calibri"/>
                <w:sz w:val="22"/>
                <w:szCs w:val="22"/>
                <w:lang w:val="en-GB"/>
              </w:rPr>
              <w:t xml:space="preserve">Understanding of gold </w:t>
            </w:r>
            <w:r w:rsidRPr="00612C9A">
              <w:rPr>
                <w:rFonts w:eastAsia="Calibri"/>
                <w:sz w:val="22"/>
                <w:szCs w:val="22"/>
                <w:lang w:val="en-GB"/>
              </w:rPr>
              <w:t>market dynamics,</w:t>
            </w:r>
            <w:r>
              <w:rPr>
                <w:rFonts w:eastAsia="Calibri"/>
                <w:sz w:val="22"/>
                <w:szCs w:val="22"/>
                <w:lang w:val="en-GB"/>
              </w:rPr>
              <w:t xml:space="preserve"> and barriers to formalization.</w:t>
            </w:r>
          </w:p>
        </w:tc>
      </w:tr>
      <w:tr w:rsidR="006105BC" w:rsidRPr="006212D9" w14:paraId="4C432F7A"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37E30F7B" w14:textId="77777777" w:rsidR="006105BC" w:rsidRPr="00612C9A" w:rsidRDefault="006105BC" w:rsidP="006105BC">
            <w:pPr>
              <w:suppressAutoHyphens/>
              <w:rPr>
                <w:rFonts w:cs="Calibri"/>
                <w:bCs/>
                <w:sz w:val="22"/>
                <w:szCs w:val="22"/>
              </w:rPr>
            </w:pPr>
            <w:r w:rsidRPr="00612C9A">
              <w:rPr>
                <w:rFonts w:eastAsia="Calibri"/>
                <w:sz w:val="22"/>
                <w:szCs w:val="22"/>
                <w:lang w:val="en-GB"/>
              </w:rPr>
              <w:lastRenderedPageBreak/>
              <w:t>Waste management specialists</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1CD5AC64" w14:textId="77777777" w:rsidR="006105BC" w:rsidRPr="00612C9A" w:rsidRDefault="006105BC" w:rsidP="006105BC">
            <w:pPr>
              <w:suppressAutoHyphens/>
              <w:jc w:val="both"/>
              <w:rPr>
                <w:rFonts w:eastAsia="SimSun"/>
                <w:bCs/>
                <w:sz w:val="22"/>
                <w:szCs w:val="22"/>
              </w:rPr>
            </w:pPr>
            <w:r>
              <w:rPr>
                <w:rFonts w:eastAsia="Calibri"/>
                <w:sz w:val="22"/>
                <w:szCs w:val="22"/>
                <w:lang w:val="en-GB"/>
              </w:rPr>
              <w:t>Expertise related to</w:t>
            </w:r>
            <w:r w:rsidRPr="00612C9A">
              <w:rPr>
                <w:rFonts w:eastAsia="Calibri"/>
                <w:sz w:val="22"/>
                <w:szCs w:val="22"/>
                <w:lang w:val="en-GB"/>
              </w:rPr>
              <w:t xml:space="preserve"> available mechanisms to handle mercury wastes generated by ASGM and how to clean/restore contaminated sites</w:t>
            </w:r>
            <w:r>
              <w:rPr>
                <w:rFonts w:eastAsia="Calibri"/>
                <w:sz w:val="22"/>
                <w:szCs w:val="22"/>
                <w:lang w:val="en-GB"/>
              </w:rPr>
              <w:t>-</w:t>
            </w:r>
          </w:p>
        </w:tc>
      </w:tr>
      <w:tr w:rsidR="006105BC" w:rsidRPr="006212D9" w14:paraId="18F7708A" w14:textId="77777777" w:rsidTr="00392308">
        <w:trPr>
          <w:trHeight w:val="1"/>
        </w:trPr>
        <w:tc>
          <w:tcPr>
            <w:tcW w:w="3399" w:type="dxa"/>
            <w:tcBorders>
              <w:top w:val="single" w:sz="4" w:space="0" w:color="000000"/>
              <w:left w:val="single" w:sz="4" w:space="0" w:color="000000"/>
              <w:bottom w:val="single" w:sz="4" w:space="0" w:color="000000"/>
              <w:right w:val="single" w:sz="6" w:space="0" w:color="000000"/>
            </w:tcBorders>
            <w:shd w:val="clear" w:color="000000" w:fill="FFFFFF"/>
            <w:tcMar>
              <w:left w:w="56" w:type="dxa"/>
              <w:right w:w="56" w:type="dxa"/>
            </w:tcMar>
            <w:vAlign w:val="center"/>
          </w:tcPr>
          <w:p w14:paraId="3B4D9922" w14:textId="77777777" w:rsidR="006105BC" w:rsidRPr="00612C9A" w:rsidRDefault="006105BC" w:rsidP="006105BC">
            <w:pPr>
              <w:suppressAutoHyphens/>
              <w:rPr>
                <w:rFonts w:cs="Calibri"/>
                <w:bCs/>
                <w:sz w:val="22"/>
                <w:szCs w:val="22"/>
              </w:rPr>
            </w:pPr>
            <w:r w:rsidRPr="00612C9A">
              <w:rPr>
                <w:rFonts w:eastAsia="Calibri"/>
                <w:sz w:val="22"/>
                <w:szCs w:val="22"/>
                <w:lang w:val="en-GB"/>
              </w:rPr>
              <w:t>Financial/banking sector</w:t>
            </w:r>
          </w:p>
        </w:tc>
        <w:tc>
          <w:tcPr>
            <w:tcW w:w="7074" w:type="dxa"/>
            <w:tcBorders>
              <w:top w:val="single" w:sz="4" w:space="0" w:color="000000"/>
              <w:left w:val="single" w:sz="4" w:space="0" w:color="000000"/>
              <w:bottom w:val="single" w:sz="4" w:space="0" w:color="000000"/>
              <w:right w:val="single" w:sz="4" w:space="0" w:color="000000"/>
            </w:tcBorders>
            <w:shd w:val="clear" w:color="000000" w:fill="FFFFFF"/>
            <w:tcMar>
              <w:left w:w="56" w:type="dxa"/>
              <w:right w:w="56" w:type="dxa"/>
            </w:tcMar>
            <w:vAlign w:val="center"/>
          </w:tcPr>
          <w:p w14:paraId="2AF876EF" w14:textId="77777777" w:rsidR="006105BC" w:rsidRPr="00612C9A" w:rsidRDefault="006105BC" w:rsidP="006105BC">
            <w:pPr>
              <w:suppressAutoHyphens/>
              <w:jc w:val="both"/>
              <w:rPr>
                <w:rFonts w:eastAsia="SimSun"/>
                <w:bCs/>
                <w:sz w:val="22"/>
                <w:szCs w:val="22"/>
              </w:rPr>
            </w:pPr>
            <w:r w:rsidRPr="00612C9A">
              <w:rPr>
                <w:rFonts w:eastAsia="Calibri"/>
                <w:sz w:val="22"/>
                <w:szCs w:val="22"/>
                <w:lang w:val="en-GB"/>
              </w:rPr>
              <w:t>Small and commercial-sized loans to miners to assist with financing transition towards better practices</w:t>
            </w:r>
            <w:r>
              <w:rPr>
                <w:rFonts w:eastAsia="Calibri"/>
                <w:sz w:val="22"/>
                <w:szCs w:val="22"/>
                <w:lang w:val="en-GB"/>
              </w:rPr>
              <w:t>.</w:t>
            </w:r>
          </w:p>
        </w:tc>
      </w:tr>
    </w:tbl>
    <w:p w14:paraId="2CE97064" w14:textId="77777777" w:rsidR="00582BE8" w:rsidRDefault="00582BE8" w:rsidP="00582BE8">
      <w:pPr>
        <w:jc w:val="both"/>
        <w:rPr>
          <w:i/>
          <w:iCs/>
          <w:sz w:val="22"/>
          <w:szCs w:val="22"/>
          <w:lang w:val="en-GB"/>
        </w:rPr>
      </w:pPr>
    </w:p>
    <w:p w14:paraId="179DCFAF" w14:textId="6B1F7517" w:rsidR="00582BE8" w:rsidRPr="00832E90" w:rsidRDefault="00582BE8" w:rsidP="001E1929">
      <w:pPr>
        <w:spacing w:line="276" w:lineRule="auto"/>
        <w:jc w:val="both"/>
        <w:rPr>
          <w:i/>
          <w:iCs/>
          <w:sz w:val="22"/>
          <w:szCs w:val="22"/>
          <w:lang w:val="en-GB"/>
        </w:rPr>
      </w:pPr>
      <w:r w:rsidRPr="00832E90">
        <w:rPr>
          <w:i/>
          <w:iCs/>
          <w:sz w:val="22"/>
          <w:szCs w:val="22"/>
          <w:lang w:val="en-GB"/>
        </w:rPr>
        <w:t xml:space="preserve">Table </w:t>
      </w:r>
      <w:r w:rsidR="005028AC">
        <w:rPr>
          <w:i/>
          <w:iCs/>
          <w:sz w:val="22"/>
          <w:szCs w:val="22"/>
          <w:lang w:val="en-GB"/>
        </w:rPr>
        <w:t>4</w:t>
      </w:r>
      <w:r w:rsidRPr="00832E90">
        <w:rPr>
          <w:i/>
          <w:iCs/>
          <w:sz w:val="22"/>
          <w:szCs w:val="22"/>
          <w:lang w:val="en-GB"/>
        </w:rPr>
        <w:t>: suggested national stakeholders for the national advisory groups</w:t>
      </w:r>
    </w:p>
    <w:tbl>
      <w:tblPr>
        <w:tblW w:w="10490" w:type="dxa"/>
        <w:tblInd w:w="108" w:type="dxa"/>
        <w:tblLayout w:type="fixed"/>
        <w:tblLook w:val="04A0" w:firstRow="1" w:lastRow="0" w:firstColumn="1" w:lastColumn="0" w:noHBand="0" w:noVBand="1"/>
      </w:tblPr>
      <w:tblGrid>
        <w:gridCol w:w="3402"/>
        <w:gridCol w:w="7088"/>
      </w:tblGrid>
      <w:tr w:rsidR="00582BE8" w:rsidRPr="00653331" w14:paraId="4AE97E96" w14:textId="77777777" w:rsidTr="00392308">
        <w:tc>
          <w:tcPr>
            <w:tcW w:w="3402" w:type="dxa"/>
            <w:tcBorders>
              <w:top w:val="single" w:sz="4" w:space="0" w:color="000000"/>
              <w:left w:val="single" w:sz="4" w:space="0" w:color="000000"/>
              <w:bottom w:val="single" w:sz="4" w:space="0" w:color="000000"/>
              <w:right w:val="single" w:sz="4" w:space="0" w:color="000000"/>
            </w:tcBorders>
            <w:shd w:val="clear" w:color="auto" w:fill="C0C0C0"/>
            <w:hideMark/>
          </w:tcPr>
          <w:p w14:paraId="1C352C0A" w14:textId="77777777" w:rsidR="00582BE8" w:rsidRPr="00653331" w:rsidRDefault="00582BE8" w:rsidP="001A004D">
            <w:pPr>
              <w:rPr>
                <w:b/>
                <w:bCs/>
                <w:sz w:val="22"/>
                <w:szCs w:val="22"/>
                <w:lang w:val="en-GB"/>
              </w:rPr>
            </w:pPr>
            <w:r w:rsidRPr="00653331">
              <w:rPr>
                <w:b/>
                <w:bCs/>
                <w:sz w:val="22"/>
                <w:szCs w:val="22"/>
                <w:lang w:val="en-GB"/>
              </w:rPr>
              <w:t>ASGM Stakeholder Groups</w:t>
            </w:r>
          </w:p>
        </w:tc>
        <w:tc>
          <w:tcPr>
            <w:tcW w:w="7088" w:type="dxa"/>
            <w:tcBorders>
              <w:top w:val="single" w:sz="4" w:space="0" w:color="000000"/>
              <w:left w:val="nil"/>
              <w:bottom w:val="single" w:sz="4" w:space="0" w:color="000000"/>
              <w:right w:val="single" w:sz="4" w:space="0" w:color="000000"/>
            </w:tcBorders>
            <w:shd w:val="clear" w:color="auto" w:fill="C0C0C0"/>
            <w:hideMark/>
          </w:tcPr>
          <w:p w14:paraId="3EE74FB4" w14:textId="77777777" w:rsidR="00582BE8" w:rsidRPr="00653331" w:rsidRDefault="00582BE8" w:rsidP="001A004D">
            <w:pPr>
              <w:rPr>
                <w:b/>
                <w:bCs/>
                <w:sz w:val="22"/>
                <w:szCs w:val="22"/>
                <w:lang w:val="en-GB"/>
              </w:rPr>
            </w:pPr>
            <w:r w:rsidRPr="00653331">
              <w:rPr>
                <w:b/>
                <w:bCs/>
                <w:sz w:val="22"/>
                <w:szCs w:val="22"/>
                <w:lang w:val="en-GB"/>
              </w:rPr>
              <w:t>Contribution to Development of NAP</w:t>
            </w:r>
            <w:r>
              <w:rPr>
                <w:b/>
                <w:bCs/>
                <w:sz w:val="22"/>
                <w:szCs w:val="22"/>
                <w:lang w:val="en-GB"/>
              </w:rPr>
              <w:t>s</w:t>
            </w:r>
          </w:p>
        </w:tc>
      </w:tr>
      <w:tr w:rsidR="00582BE8" w:rsidRPr="00653331" w14:paraId="53D3FE25"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7AAA244B" w14:textId="77777777" w:rsidR="00582BE8" w:rsidRPr="00653331" w:rsidRDefault="00582BE8" w:rsidP="001A004D">
            <w:pPr>
              <w:ind w:left="34"/>
              <w:jc w:val="both"/>
              <w:rPr>
                <w:sz w:val="22"/>
                <w:szCs w:val="22"/>
                <w:lang w:val="en-GB"/>
              </w:rPr>
            </w:pPr>
            <w:r w:rsidRPr="00653331">
              <w:rPr>
                <w:sz w:val="22"/>
                <w:szCs w:val="22"/>
                <w:lang w:val="en-GB"/>
              </w:rPr>
              <w:t>Miner organizations (e.g., cooperatives and/or associations)</w:t>
            </w:r>
          </w:p>
        </w:tc>
        <w:tc>
          <w:tcPr>
            <w:tcW w:w="7088" w:type="dxa"/>
            <w:tcBorders>
              <w:top w:val="single" w:sz="4" w:space="0" w:color="000000"/>
              <w:left w:val="nil"/>
              <w:bottom w:val="single" w:sz="4" w:space="0" w:color="000000"/>
              <w:right w:val="single" w:sz="4" w:space="0" w:color="000000"/>
            </w:tcBorders>
            <w:hideMark/>
          </w:tcPr>
          <w:p w14:paraId="6C3F4F59" w14:textId="77777777" w:rsidR="00582BE8" w:rsidRPr="00653331" w:rsidRDefault="00582BE8" w:rsidP="001A004D">
            <w:pPr>
              <w:jc w:val="both"/>
              <w:rPr>
                <w:sz w:val="22"/>
                <w:szCs w:val="22"/>
                <w:lang w:val="en-GB"/>
              </w:rPr>
            </w:pPr>
            <w:r w:rsidRPr="00653331">
              <w:rPr>
                <w:sz w:val="22"/>
                <w:szCs w:val="22"/>
                <w:lang w:val="en-GB"/>
              </w:rPr>
              <w:t>Understand how to organize miners</w:t>
            </w:r>
            <w:r>
              <w:rPr>
                <w:sz w:val="22"/>
                <w:szCs w:val="22"/>
                <w:lang w:val="en-GB"/>
              </w:rPr>
              <w:t>.</w:t>
            </w:r>
          </w:p>
        </w:tc>
      </w:tr>
      <w:tr w:rsidR="00582BE8" w:rsidRPr="00653331" w14:paraId="61A63E58"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06C9B22D" w14:textId="77777777" w:rsidR="00582BE8" w:rsidRPr="00653331" w:rsidRDefault="00582BE8" w:rsidP="001A004D">
            <w:pPr>
              <w:jc w:val="both"/>
              <w:rPr>
                <w:sz w:val="22"/>
                <w:szCs w:val="22"/>
                <w:lang w:val="en-GB"/>
              </w:rPr>
            </w:pPr>
            <w:r w:rsidRPr="00653331">
              <w:rPr>
                <w:sz w:val="22"/>
                <w:szCs w:val="22"/>
                <w:lang w:val="en-GB"/>
              </w:rPr>
              <w:t>Miners/miner representatives</w:t>
            </w:r>
          </w:p>
        </w:tc>
        <w:tc>
          <w:tcPr>
            <w:tcW w:w="7088" w:type="dxa"/>
            <w:tcBorders>
              <w:top w:val="single" w:sz="4" w:space="0" w:color="000000"/>
              <w:left w:val="nil"/>
              <w:bottom w:val="single" w:sz="4" w:space="0" w:color="000000"/>
              <w:right w:val="single" w:sz="4" w:space="0" w:color="000000"/>
            </w:tcBorders>
            <w:hideMark/>
          </w:tcPr>
          <w:p w14:paraId="02C52EEF" w14:textId="77777777" w:rsidR="00582BE8" w:rsidRPr="00653331" w:rsidRDefault="00582BE8" w:rsidP="001A004D">
            <w:pPr>
              <w:jc w:val="both"/>
              <w:rPr>
                <w:sz w:val="22"/>
                <w:szCs w:val="22"/>
                <w:lang w:val="en-GB"/>
              </w:rPr>
            </w:pPr>
            <w:r w:rsidRPr="00653331">
              <w:rPr>
                <w:sz w:val="22"/>
                <w:szCs w:val="22"/>
                <w:lang w:val="en-GB"/>
              </w:rPr>
              <w:t>Provide realistic view of current practices and barriers to change</w:t>
            </w:r>
            <w:r>
              <w:rPr>
                <w:sz w:val="22"/>
                <w:szCs w:val="22"/>
                <w:lang w:val="en-GB"/>
              </w:rPr>
              <w:t>.</w:t>
            </w:r>
          </w:p>
        </w:tc>
      </w:tr>
      <w:tr w:rsidR="00582BE8" w:rsidRPr="00653331" w14:paraId="7AFAEA59"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41B2A6AA" w14:textId="77777777" w:rsidR="00582BE8" w:rsidRPr="00653331" w:rsidRDefault="00582BE8" w:rsidP="001A004D">
            <w:pPr>
              <w:jc w:val="both"/>
              <w:rPr>
                <w:sz w:val="22"/>
                <w:szCs w:val="22"/>
                <w:lang w:val="en-GB"/>
              </w:rPr>
            </w:pPr>
            <w:r w:rsidRPr="00653331">
              <w:rPr>
                <w:sz w:val="22"/>
                <w:szCs w:val="22"/>
                <w:lang w:val="en-GB"/>
              </w:rPr>
              <w:t>Community leaders and local government from ASGM areas</w:t>
            </w:r>
          </w:p>
        </w:tc>
        <w:tc>
          <w:tcPr>
            <w:tcW w:w="7088" w:type="dxa"/>
            <w:tcBorders>
              <w:top w:val="single" w:sz="4" w:space="0" w:color="000000"/>
              <w:left w:val="nil"/>
              <w:bottom w:val="single" w:sz="4" w:space="0" w:color="000000"/>
              <w:right w:val="single" w:sz="4" w:space="0" w:color="000000"/>
            </w:tcBorders>
            <w:hideMark/>
          </w:tcPr>
          <w:p w14:paraId="7DB0996D" w14:textId="77777777" w:rsidR="00582BE8" w:rsidRPr="00653331" w:rsidRDefault="00582BE8" w:rsidP="001A004D">
            <w:pPr>
              <w:jc w:val="both"/>
              <w:rPr>
                <w:sz w:val="22"/>
                <w:szCs w:val="22"/>
                <w:lang w:val="en-GB"/>
              </w:rPr>
            </w:pPr>
            <w:r w:rsidRPr="00653331">
              <w:rPr>
                <w:sz w:val="22"/>
                <w:szCs w:val="22"/>
                <w:lang w:val="en-GB"/>
              </w:rPr>
              <w:t>Assist with development and implementation of plan within ASGM communities</w:t>
            </w:r>
            <w:r>
              <w:rPr>
                <w:sz w:val="22"/>
                <w:szCs w:val="22"/>
                <w:lang w:val="en-GB"/>
              </w:rPr>
              <w:t>.</w:t>
            </w:r>
          </w:p>
        </w:tc>
      </w:tr>
      <w:tr w:rsidR="00582BE8" w:rsidRPr="00653331" w14:paraId="41FA6226"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06FD4D00" w14:textId="77777777" w:rsidR="00582BE8" w:rsidRPr="00653331" w:rsidRDefault="00582BE8" w:rsidP="001A004D">
            <w:pPr>
              <w:jc w:val="both"/>
              <w:rPr>
                <w:sz w:val="22"/>
                <w:szCs w:val="22"/>
                <w:lang w:val="en-GB"/>
              </w:rPr>
            </w:pPr>
            <w:r w:rsidRPr="00653331">
              <w:rPr>
                <w:sz w:val="22"/>
                <w:szCs w:val="22"/>
                <w:lang w:val="en-GB"/>
              </w:rPr>
              <w:t>Indigenous groups</w:t>
            </w:r>
          </w:p>
        </w:tc>
        <w:tc>
          <w:tcPr>
            <w:tcW w:w="7088" w:type="dxa"/>
            <w:tcBorders>
              <w:top w:val="single" w:sz="4" w:space="0" w:color="000000"/>
              <w:left w:val="nil"/>
              <w:bottom w:val="single" w:sz="4" w:space="0" w:color="000000"/>
              <w:right w:val="single" w:sz="4" w:space="0" w:color="000000"/>
            </w:tcBorders>
            <w:hideMark/>
          </w:tcPr>
          <w:p w14:paraId="3E7FA56F" w14:textId="77777777" w:rsidR="00582BE8" w:rsidRPr="00653331" w:rsidRDefault="00582BE8" w:rsidP="001A004D">
            <w:pPr>
              <w:jc w:val="both"/>
              <w:rPr>
                <w:sz w:val="22"/>
                <w:szCs w:val="22"/>
                <w:lang w:val="en-GB"/>
              </w:rPr>
            </w:pPr>
            <w:r w:rsidRPr="00653331">
              <w:rPr>
                <w:sz w:val="22"/>
                <w:szCs w:val="22"/>
                <w:lang w:val="en-GB"/>
              </w:rPr>
              <w:t>Represent vested interests in ASGM operations in indigenous areas</w:t>
            </w:r>
            <w:r>
              <w:rPr>
                <w:sz w:val="22"/>
                <w:szCs w:val="22"/>
                <w:lang w:val="en-GB"/>
              </w:rPr>
              <w:t>.</w:t>
            </w:r>
          </w:p>
        </w:tc>
      </w:tr>
      <w:tr w:rsidR="00582BE8" w:rsidRPr="00653331" w14:paraId="1B97A8D2"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3D9428F1" w14:textId="77777777" w:rsidR="00582BE8" w:rsidRPr="00653331" w:rsidRDefault="00582BE8" w:rsidP="001A004D">
            <w:pPr>
              <w:jc w:val="both"/>
              <w:rPr>
                <w:sz w:val="22"/>
                <w:szCs w:val="22"/>
                <w:lang w:val="en-GB"/>
              </w:rPr>
            </w:pPr>
            <w:r w:rsidRPr="00653331">
              <w:rPr>
                <w:sz w:val="22"/>
                <w:szCs w:val="22"/>
                <w:lang w:val="en-GB"/>
              </w:rPr>
              <w:t>Technical expert in gold mining</w:t>
            </w:r>
          </w:p>
        </w:tc>
        <w:tc>
          <w:tcPr>
            <w:tcW w:w="7088" w:type="dxa"/>
            <w:tcBorders>
              <w:top w:val="single" w:sz="4" w:space="0" w:color="000000"/>
              <w:left w:val="nil"/>
              <w:bottom w:val="single" w:sz="4" w:space="0" w:color="000000"/>
              <w:right w:val="single" w:sz="4" w:space="0" w:color="000000"/>
            </w:tcBorders>
            <w:hideMark/>
          </w:tcPr>
          <w:p w14:paraId="77F376EB" w14:textId="77777777" w:rsidR="00582BE8" w:rsidRDefault="00582BE8" w:rsidP="008C7115">
            <w:pPr>
              <w:pStyle w:val="ListParagraph"/>
              <w:numPr>
                <w:ilvl w:val="0"/>
                <w:numId w:val="12"/>
              </w:numPr>
              <w:ind w:left="295" w:hanging="284"/>
              <w:jc w:val="both"/>
              <w:rPr>
                <w:sz w:val="22"/>
                <w:szCs w:val="22"/>
                <w:lang w:val="en-GB"/>
              </w:rPr>
            </w:pPr>
            <w:r w:rsidRPr="00832E90">
              <w:rPr>
                <w:sz w:val="22"/>
                <w:szCs w:val="22"/>
                <w:lang w:val="en-GB"/>
              </w:rPr>
              <w:t xml:space="preserve">Understanding of technical alternatives to mercury use; </w:t>
            </w:r>
          </w:p>
          <w:p w14:paraId="52261F9D" w14:textId="77777777" w:rsidR="00582BE8" w:rsidRPr="00832E90" w:rsidRDefault="00582BE8" w:rsidP="008C7115">
            <w:pPr>
              <w:pStyle w:val="ListParagraph"/>
              <w:numPr>
                <w:ilvl w:val="0"/>
                <w:numId w:val="12"/>
              </w:numPr>
              <w:ind w:left="295" w:hanging="284"/>
              <w:jc w:val="both"/>
              <w:rPr>
                <w:sz w:val="22"/>
                <w:szCs w:val="22"/>
                <w:lang w:val="en-GB"/>
              </w:rPr>
            </w:pPr>
            <w:r w:rsidRPr="00832E90">
              <w:rPr>
                <w:sz w:val="22"/>
                <w:szCs w:val="22"/>
                <w:lang w:val="en-GB"/>
              </w:rPr>
              <w:t>Provide training opportunities</w:t>
            </w:r>
            <w:r>
              <w:rPr>
                <w:sz w:val="22"/>
                <w:szCs w:val="22"/>
                <w:lang w:val="en-GB"/>
              </w:rPr>
              <w:t>.</w:t>
            </w:r>
          </w:p>
        </w:tc>
      </w:tr>
      <w:tr w:rsidR="00582BE8" w:rsidRPr="00653331" w14:paraId="43771C5C"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24345183" w14:textId="77777777" w:rsidR="00582BE8" w:rsidRPr="00653331" w:rsidRDefault="00582BE8" w:rsidP="001A004D">
            <w:pPr>
              <w:jc w:val="both"/>
              <w:rPr>
                <w:sz w:val="22"/>
                <w:szCs w:val="22"/>
                <w:lang w:val="en-GB"/>
              </w:rPr>
            </w:pPr>
            <w:r w:rsidRPr="00653331">
              <w:rPr>
                <w:sz w:val="22"/>
                <w:szCs w:val="22"/>
                <w:lang w:val="en-GB"/>
              </w:rPr>
              <w:t>Environmental and human health organizations</w:t>
            </w:r>
          </w:p>
        </w:tc>
        <w:tc>
          <w:tcPr>
            <w:tcW w:w="7088" w:type="dxa"/>
            <w:tcBorders>
              <w:top w:val="single" w:sz="4" w:space="0" w:color="000000"/>
              <w:left w:val="nil"/>
              <w:bottom w:val="single" w:sz="4" w:space="0" w:color="000000"/>
              <w:right w:val="single" w:sz="4" w:space="0" w:color="000000"/>
            </w:tcBorders>
            <w:hideMark/>
          </w:tcPr>
          <w:p w14:paraId="0627E489" w14:textId="77777777" w:rsidR="00582BE8" w:rsidRPr="00653331" w:rsidRDefault="00582BE8" w:rsidP="001A004D">
            <w:pPr>
              <w:jc w:val="both"/>
              <w:rPr>
                <w:sz w:val="22"/>
                <w:szCs w:val="22"/>
                <w:lang w:val="en-GB"/>
              </w:rPr>
            </w:pPr>
            <w:r w:rsidRPr="00653331">
              <w:rPr>
                <w:sz w:val="22"/>
                <w:szCs w:val="22"/>
                <w:lang w:val="en-GB"/>
              </w:rPr>
              <w:t>Represent vested interests in reducing environmental impacts of ASGM and the risks of exposure to the public</w:t>
            </w:r>
            <w:r>
              <w:rPr>
                <w:sz w:val="22"/>
                <w:szCs w:val="22"/>
                <w:lang w:val="en-GB"/>
              </w:rPr>
              <w:t>.</w:t>
            </w:r>
          </w:p>
        </w:tc>
      </w:tr>
      <w:tr w:rsidR="00582BE8" w:rsidRPr="00653331" w14:paraId="12FD53B5"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4B87BEED" w14:textId="77777777" w:rsidR="00582BE8" w:rsidRPr="00653331" w:rsidRDefault="00582BE8" w:rsidP="001A004D">
            <w:pPr>
              <w:jc w:val="both"/>
              <w:rPr>
                <w:sz w:val="22"/>
                <w:szCs w:val="22"/>
                <w:lang w:val="en-GB"/>
              </w:rPr>
            </w:pPr>
            <w:r w:rsidRPr="00653331">
              <w:rPr>
                <w:sz w:val="22"/>
                <w:szCs w:val="22"/>
                <w:lang w:val="en-GB"/>
              </w:rPr>
              <w:t>Academic and research organizations</w:t>
            </w:r>
          </w:p>
        </w:tc>
        <w:tc>
          <w:tcPr>
            <w:tcW w:w="7088" w:type="dxa"/>
            <w:tcBorders>
              <w:top w:val="single" w:sz="4" w:space="0" w:color="000000"/>
              <w:left w:val="nil"/>
              <w:bottom w:val="single" w:sz="4" w:space="0" w:color="000000"/>
              <w:right w:val="single" w:sz="4" w:space="0" w:color="000000"/>
            </w:tcBorders>
            <w:hideMark/>
          </w:tcPr>
          <w:p w14:paraId="31B46B35" w14:textId="77777777" w:rsidR="00582BE8" w:rsidRDefault="00582BE8" w:rsidP="008C7115">
            <w:pPr>
              <w:pStyle w:val="ListParagraph"/>
              <w:numPr>
                <w:ilvl w:val="0"/>
                <w:numId w:val="13"/>
              </w:numPr>
              <w:ind w:left="295" w:hanging="284"/>
              <w:jc w:val="both"/>
              <w:rPr>
                <w:sz w:val="22"/>
                <w:szCs w:val="22"/>
                <w:lang w:val="en-GB"/>
              </w:rPr>
            </w:pPr>
            <w:r w:rsidRPr="00832E90">
              <w:rPr>
                <w:sz w:val="22"/>
                <w:szCs w:val="22"/>
                <w:lang w:val="en-GB"/>
              </w:rPr>
              <w:t xml:space="preserve">Provide valuable information and conduct future research; </w:t>
            </w:r>
          </w:p>
          <w:p w14:paraId="71819350" w14:textId="77777777" w:rsidR="00582BE8" w:rsidRPr="00832E90" w:rsidRDefault="00582BE8" w:rsidP="008C7115">
            <w:pPr>
              <w:pStyle w:val="ListParagraph"/>
              <w:numPr>
                <w:ilvl w:val="0"/>
                <w:numId w:val="13"/>
              </w:numPr>
              <w:ind w:left="295" w:hanging="284"/>
              <w:jc w:val="both"/>
              <w:rPr>
                <w:sz w:val="22"/>
                <w:szCs w:val="22"/>
                <w:lang w:val="en-GB"/>
              </w:rPr>
            </w:pPr>
            <w:r w:rsidRPr="00832E90">
              <w:rPr>
                <w:sz w:val="22"/>
                <w:szCs w:val="22"/>
                <w:lang w:val="en-GB"/>
              </w:rPr>
              <w:t>Provide training opportunities from ASGM specialists</w:t>
            </w:r>
            <w:r>
              <w:rPr>
                <w:sz w:val="22"/>
                <w:szCs w:val="22"/>
                <w:lang w:val="en-GB"/>
              </w:rPr>
              <w:t>.</w:t>
            </w:r>
          </w:p>
        </w:tc>
      </w:tr>
      <w:tr w:rsidR="00582BE8" w:rsidRPr="00653331" w14:paraId="26A0141E"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1B8112F5" w14:textId="77777777" w:rsidR="00582BE8" w:rsidRPr="00653331" w:rsidRDefault="00582BE8" w:rsidP="001A004D">
            <w:pPr>
              <w:jc w:val="both"/>
              <w:rPr>
                <w:sz w:val="22"/>
                <w:szCs w:val="22"/>
                <w:lang w:val="en-GB"/>
              </w:rPr>
            </w:pPr>
            <w:r w:rsidRPr="00653331">
              <w:rPr>
                <w:sz w:val="22"/>
                <w:szCs w:val="22"/>
                <w:lang w:val="en-GB"/>
              </w:rPr>
              <w:t>Legal professionals</w:t>
            </w:r>
          </w:p>
        </w:tc>
        <w:tc>
          <w:tcPr>
            <w:tcW w:w="7088" w:type="dxa"/>
            <w:tcBorders>
              <w:top w:val="single" w:sz="4" w:space="0" w:color="000000"/>
              <w:left w:val="nil"/>
              <w:bottom w:val="single" w:sz="4" w:space="0" w:color="000000"/>
              <w:right w:val="single" w:sz="4" w:space="0" w:color="000000"/>
            </w:tcBorders>
            <w:hideMark/>
          </w:tcPr>
          <w:p w14:paraId="41C1106E" w14:textId="77777777" w:rsidR="00582BE8" w:rsidRPr="00653331" w:rsidRDefault="00582BE8" w:rsidP="001A004D">
            <w:pPr>
              <w:jc w:val="both"/>
              <w:rPr>
                <w:sz w:val="22"/>
                <w:szCs w:val="22"/>
                <w:lang w:val="en-GB"/>
              </w:rPr>
            </w:pPr>
            <w:r w:rsidRPr="00653331">
              <w:rPr>
                <w:sz w:val="22"/>
                <w:szCs w:val="22"/>
                <w:lang w:val="en-GB"/>
              </w:rPr>
              <w:t>Understand national legislation as it relates to ASGM including relevant regulation on mercury use and trade regulation</w:t>
            </w:r>
            <w:r>
              <w:rPr>
                <w:sz w:val="22"/>
                <w:szCs w:val="22"/>
                <w:lang w:val="en-GB"/>
              </w:rPr>
              <w:t>.</w:t>
            </w:r>
          </w:p>
        </w:tc>
      </w:tr>
      <w:tr w:rsidR="00582BE8" w:rsidRPr="00653331" w14:paraId="54221AFA"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663099AA" w14:textId="77777777" w:rsidR="00582BE8" w:rsidRPr="00653331" w:rsidRDefault="00582BE8" w:rsidP="001A004D">
            <w:pPr>
              <w:jc w:val="both"/>
              <w:rPr>
                <w:sz w:val="22"/>
                <w:szCs w:val="22"/>
                <w:lang w:val="en-GB"/>
              </w:rPr>
            </w:pPr>
            <w:r w:rsidRPr="00653331">
              <w:rPr>
                <w:sz w:val="22"/>
                <w:szCs w:val="22"/>
                <w:lang w:val="en-GB"/>
              </w:rPr>
              <w:t>Representatives from large scale mining</w:t>
            </w:r>
          </w:p>
        </w:tc>
        <w:tc>
          <w:tcPr>
            <w:tcW w:w="7088" w:type="dxa"/>
            <w:tcBorders>
              <w:top w:val="single" w:sz="4" w:space="0" w:color="000000"/>
              <w:left w:val="nil"/>
              <w:bottom w:val="single" w:sz="4" w:space="0" w:color="000000"/>
              <w:right w:val="single" w:sz="4" w:space="0" w:color="000000"/>
            </w:tcBorders>
            <w:hideMark/>
          </w:tcPr>
          <w:p w14:paraId="7183F5A2" w14:textId="77777777" w:rsidR="00582BE8" w:rsidRPr="00832E90" w:rsidRDefault="00582BE8" w:rsidP="008C7115">
            <w:pPr>
              <w:pStyle w:val="ListParagraph"/>
              <w:numPr>
                <w:ilvl w:val="0"/>
                <w:numId w:val="14"/>
              </w:numPr>
              <w:ind w:left="295" w:hanging="295"/>
              <w:jc w:val="both"/>
              <w:rPr>
                <w:sz w:val="22"/>
                <w:szCs w:val="22"/>
                <w:lang w:val="en-GB"/>
              </w:rPr>
            </w:pPr>
            <w:r w:rsidRPr="00832E90">
              <w:rPr>
                <w:sz w:val="22"/>
                <w:szCs w:val="22"/>
                <w:lang w:val="en-GB"/>
              </w:rPr>
              <w:t xml:space="preserve">Contribute to finding innovative solutions and provide insights on mining regulatory issues; </w:t>
            </w:r>
          </w:p>
          <w:p w14:paraId="6E7330C0" w14:textId="77777777" w:rsidR="00582BE8" w:rsidRPr="00832E90" w:rsidRDefault="00582BE8" w:rsidP="008C7115">
            <w:pPr>
              <w:pStyle w:val="ListParagraph"/>
              <w:numPr>
                <w:ilvl w:val="0"/>
                <w:numId w:val="14"/>
              </w:numPr>
              <w:ind w:left="295" w:hanging="295"/>
              <w:jc w:val="both"/>
              <w:rPr>
                <w:sz w:val="22"/>
                <w:szCs w:val="22"/>
                <w:lang w:val="en-GB"/>
              </w:rPr>
            </w:pPr>
            <w:r w:rsidRPr="00832E90">
              <w:rPr>
                <w:sz w:val="22"/>
                <w:szCs w:val="22"/>
                <w:lang w:val="en-GB"/>
              </w:rPr>
              <w:t>Potential partner with small scale miners on technical improvements to mining practice.</w:t>
            </w:r>
          </w:p>
        </w:tc>
      </w:tr>
      <w:tr w:rsidR="00582BE8" w:rsidRPr="00653331" w14:paraId="59FC9860"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5D94FA44" w14:textId="77777777" w:rsidR="00582BE8" w:rsidRPr="00653331" w:rsidRDefault="00582BE8" w:rsidP="001A004D">
            <w:pPr>
              <w:jc w:val="both"/>
              <w:rPr>
                <w:sz w:val="22"/>
                <w:szCs w:val="22"/>
                <w:lang w:val="en-GB"/>
              </w:rPr>
            </w:pPr>
            <w:r w:rsidRPr="00653331">
              <w:rPr>
                <w:sz w:val="22"/>
                <w:szCs w:val="22"/>
                <w:lang w:val="en-GB"/>
              </w:rPr>
              <w:t>Police and Customs officials</w:t>
            </w:r>
          </w:p>
        </w:tc>
        <w:tc>
          <w:tcPr>
            <w:tcW w:w="7088" w:type="dxa"/>
            <w:tcBorders>
              <w:top w:val="single" w:sz="4" w:space="0" w:color="000000"/>
              <w:left w:val="nil"/>
              <w:bottom w:val="single" w:sz="4" w:space="0" w:color="000000"/>
              <w:right w:val="single" w:sz="4" w:space="0" w:color="000000"/>
            </w:tcBorders>
            <w:hideMark/>
          </w:tcPr>
          <w:p w14:paraId="3751D8F2" w14:textId="77777777" w:rsidR="00582BE8" w:rsidRPr="00653331" w:rsidRDefault="00582BE8" w:rsidP="001A004D">
            <w:pPr>
              <w:jc w:val="both"/>
              <w:rPr>
                <w:sz w:val="22"/>
                <w:szCs w:val="22"/>
                <w:lang w:val="en-GB"/>
              </w:rPr>
            </w:pPr>
            <w:r w:rsidRPr="00653331">
              <w:rPr>
                <w:sz w:val="22"/>
                <w:szCs w:val="22"/>
                <w:lang w:val="en-GB"/>
              </w:rPr>
              <w:t>Understand role of enforcement</w:t>
            </w:r>
            <w:r>
              <w:rPr>
                <w:sz w:val="22"/>
                <w:szCs w:val="22"/>
                <w:lang w:val="en-GB"/>
              </w:rPr>
              <w:t>.</w:t>
            </w:r>
          </w:p>
        </w:tc>
      </w:tr>
      <w:tr w:rsidR="00582BE8" w:rsidRPr="00653331" w14:paraId="5068AA2E"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4A6E7A42" w14:textId="77777777" w:rsidR="00582BE8" w:rsidRPr="00653331" w:rsidRDefault="00582BE8" w:rsidP="001A004D">
            <w:pPr>
              <w:jc w:val="both"/>
              <w:rPr>
                <w:sz w:val="22"/>
                <w:szCs w:val="22"/>
                <w:lang w:val="en-GB"/>
              </w:rPr>
            </w:pPr>
            <w:r w:rsidRPr="00653331">
              <w:rPr>
                <w:sz w:val="22"/>
                <w:szCs w:val="22"/>
                <w:lang w:val="en-GB"/>
              </w:rPr>
              <w:t>Gold buying agents, gold traders, mercury traders</w:t>
            </w:r>
          </w:p>
        </w:tc>
        <w:tc>
          <w:tcPr>
            <w:tcW w:w="7088" w:type="dxa"/>
            <w:tcBorders>
              <w:top w:val="single" w:sz="4" w:space="0" w:color="000000"/>
              <w:left w:val="nil"/>
              <w:bottom w:val="single" w:sz="4" w:space="0" w:color="000000"/>
              <w:right w:val="single" w:sz="4" w:space="0" w:color="000000"/>
            </w:tcBorders>
            <w:hideMark/>
          </w:tcPr>
          <w:p w14:paraId="0B551896" w14:textId="77777777" w:rsidR="00582BE8" w:rsidRPr="00832E90" w:rsidRDefault="00582BE8" w:rsidP="008C7115">
            <w:pPr>
              <w:pStyle w:val="ListParagraph"/>
              <w:numPr>
                <w:ilvl w:val="0"/>
                <w:numId w:val="15"/>
              </w:numPr>
              <w:ind w:left="295" w:hanging="295"/>
              <w:jc w:val="both"/>
              <w:rPr>
                <w:sz w:val="22"/>
                <w:szCs w:val="22"/>
                <w:lang w:val="en-GB"/>
              </w:rPr>
            </w:pPr>
            <w:r w:rsidRPr="00832E90">
              <w:rPr>
                <w:sz w:val="22"/>
                <w:szCs w:val="22"/>
                <w:lang w:val="en-GB"/>
              </w:rPr>
              <w:t xml:space="preserve">Provide insight into market dynamics, and barriers to formalization; </w:t>
            </w:r>
          </w:p>
          <w:p w14:paraId="5A9CE777" w14:textId="77777777" w:rsidR="00582BE8" w:rsidRPr="00832E90" w:rsidRDefault="00582BE8" w:rsidP="008C7115">
            <w:pPr>
              <w:pStyle w:val="ListParagraph"/>
              <w:numPr>
                <w:ilvl w:val="0"/>
                <w:numId w:val="15"/>
              </w:numPr>
              <w:ind w:left="295" w:hanging="295"/>
              <w:jc w:val="both"/>
              <w:rPr>
                <w:sz w:val="22"/>
                <w:szCs w:val="22"/>
                <w:lang w:val="en-GB"/>
              </w:rPr>
            </w:pPr>
            <w:r w:rsidRPr="00832E90">
              <w:rPr>
                <w:sz w:val="22"/>
                <w:szCs w:val="22"/>
                <w:lang w:val="en-GB"/>
              </w:rPr>
              <w:t>Important focal point for community health and emissions.</w:t>
            </w:r>
          </w:p>
        </w:tc>
      </w:tr>
      <w:tr w:rsidR="00582BE8" w:rsidRPr="00653331" w14:paraId="3A83A98C"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5A557A68" w14:textId="77777777" w:rsidR="00582BE8" w:rsidRPr="00653331" w:rsidRDefault="00582BE8" w:rsidP="001A004D">
            <w:pPr>
              <w:jc w:val="both"/>
              <w:rPr>
                <w:sz w:val="22"/>
                <w:szCs w:val="22"/>
                <w:lang w:val="en-GB"/>
              </w:rPr>
            </w:pPr>
            <w:r w:rsidRPr="00653331">
              <w:rPr>
                <w:sz w:val="22"/>
                <w:szCs w:val="22"/>
                <w:lang w:val="en-GB"/>
              </w:rPr>
              <w:t>Waste management specialists</w:t>
            </w:r>
          </w:p>
        </w:tc>
        <w:tc>
          <w:tcPr>
            <w:tcW w:w="7088" w:type="dxa"/>
            <w:tcBorders>
              <w:top w:val="single" w:sz="4" w:space="0" w:color="000000"/>
              <w:left w:val="nil"/>
              <w:bottom w:val="single" w:sz="4" w:space="0" w:color="000000"/>
              <w:right w:val="single" w:sz="4" w:space="0" w:color="000000"/>
            </w:tcBorders>
            <w:hideMark/>
          </w:tcPr>
          <w:p w14:paraId="1C45BD80" w14:textId="77777777" w:rsidR="00582BE8" w:rsidRPr="00653331" w:rsidRDefault="00582BE8" w:rsidP="001A004D">
            <w:pPr>
              <w:jc w:val="both"/>
              <w:rPr>
                <w:sz w:val="22"/>
                <w:szCs w:val="22"/>
                <w:lang w:val="en-GB"/>
              </w:rPr>
            </w:pPr>
            <w:r w:rsidRPr="00653331">
              <w:rPr>
                <w:sz w:val="22"/>
                <w:szCs w:val="22"/>
                <w:lang w:val="en-GB"/>
              </w:rPr>
              <w:t>Provide insight into available mechanisms to handle mercury wastes generated by ASGM and how to clean/restore contaminated sites</w:t>
            </w:r>
            <w:r>
              <w:rPr>
                <w:sz w:val="22"/>
                <w:szCs w:val="22"/>
                <w:lang w:val="en-GB"/>
              </w:rPr>
              <w:t>.</w:t>
            </w:r>
          </w:p>
        </w:tc>
      </w:tr>
      <w:tr w:rsidR="00582BE8" w:rsidRPr="00653331" w14:paraId="6699529D" w14:textId="77777777" w:rsidTr="00392308">
        <w:trPr>
          <w:trHeight w:val="547"/>
        </w:trPr>
        <w:tc>
          <w:tcPr>
            <w:tcW w:w="3402" w:type="dxa"/>
            <w:tcBorders>
              <w:top w:val="single" w:sz="4" w:space="0" w:color="000000"/>
              <w:left w:val="single" w:sz="4" w:space="0" w:color="000000"/>
              <w:bottom w:val="single" w:sz="4" w:space="0" w:color="000000"/>
              <w:right w:val="single" w:sz="4" w:space="0" w:color="000000"/>
            </w:tcBorders>
            <w:hideMark/>
          </w:tcPr>
          <w:p w14:paraId="7619D846" w14:textId="77777777" w:rsidR="00582BE8" w:rsidRPr="00653331" w:rsidRDefault="00582BE8" w:rsidP="001A004D">
            <w:pPr>
              <w:jc w:val="both"/>
              <w:rPr>
                <w:sz w:val="22"/>
                <w:szCs w:val="22"/>
                <w:lang w:val="en-GB"/>
              </w:rPr>
            </w:pPr>
            <w:r w:rsidRPr="00653331">
              <w:rPr>
                <w:sz w:val="22"/>
                <w:szCs w:val="22"/>
                <w:lang w:val="en-GB"/>
              </w:rPr>
              <w:t>Financial/banking sector</w:t>
            </w:r>
          </w:p>
        </w:tc>
        <w:tc>
          <w:tcPr>
            <w:tcW w:w="7088" w:type="dxa"/>
            <w:tcBorders>
              <w:top w:val="single" w:sz="4" w:space="0" w:color="000000"/>
              <w:left w:val="nil"/>
              <w:bottom w:val="single" w:sz="4" w:space="0" w:color="000000"/>
              <w:right w:val="single" w:sz="4" w:space="0" w:color="000000"/>
            </w:tcBorders>
            <w:hideMark/>
          </w:tcPr>
          <w:p w14:paraId="588AF9AD" w14:textId="77777777" w:rsidR="00582BE8" w:rsidRPr="00653331" w:rsidRDefault="00582BE8" w:rsidP="001A004D">
            <w:pPr>
              <w:jc w:val="both"/>
              <w:rPr>
                <w:sz w:val="22"/>
                <w:szCs w:val="22"/>
                <w:lang w:val="en-GB"/>
              </w:rPr>
            </w:pPr>
            <w:r w:rsidRPr="00653331">
              <w:rPr>
                <w:sz w:val="22"/>
                <w:szCs w:val="22"/>
                <w:lang w:val="en-GB"/>
              </w:rPr>
              <w:t>Small and commercial-sized loans to miners to assist with financing transition towards better practices</w:t>
            </w:r>
            <w:r>
              <w:rPr>
                <w:sz w:val="22"/>
                <w:szCs w:val="22"/>
                <w:lang w:val="en-GB"/>
              </w:rPr>
              <w:t>.</w:t>
            </w:r>
          </w:p>
        </w:tc>
      </w:tr>
    </w:tbl>
    <w:p w14:paraId="52126B0A" w14:textId="77777777" w:rsidR="001E1929" w:rsidRDefault="001E1929" w:rsidP="00601F81">
      <w:pPr>
        <w:tabs>
          <w:tab w:val="left" w:pos="360"/>
        </w:tabs>
        <w:suppressAutoHyphens/>
        <w:spacing w:line="276" w:lineRule="auto"/>
        <w:jc w:val="both"/>
        <w:rPr>
          <w:rFonts w:eastAsia="SimSun"/>
          <w:b/>
          <w:bCs/>
          <w:kern w:val="1"/>
          <w:sz w:val="22"/>
          <w:szCs w:val="22"/>
          <w:lang w:eastAsia="ar-SA"/>
        </w:rPr>
      </w:pPr>
    </w:p>
    <w:p w14:paraId="45771BA8" w14:textId="77777777" w:rsidR="002D72E2" w:rsidRPr="006212D9" w:rsidRDefault="002D72E2" w:rsidP="00601F81">
      <w:pPr>
        <w:tabs>
          <w:tab w:val="left" w:pos="360"/>
        </w:tabs>
        <w:suppressAutoHyphens/>
        <w:spacing w:line="276" w:lineRule="auto"/>
        <w:jc w:val="both"/>
        <w:rPr>
          <w:rFonts w:eastAsia="SimSun"/>
          <w:b/>
          <w:bCs/>
          <w:kern w:val="1"/>
          <w:sz w:val="22"/>
          <w:szCs w:val="22"/>
          <w:lang w:eastAsia="ar-SA"/>
        </w:rPr>
      </w:pPr>
      <w:r w:rsidRPr="006212D9">
        <w:rPr>
          <w:rFonts w:eastAsia="SimSun"/>
          <w:b/>
          <w:bCs/>
          <w:kern w:val="1"/>
          <w:sz w:val="22"/>
          <w:szCs w:val="22"/>
          <w:lang w:eastAsia="ar-SA"/>
        </w:rPr>
        <w:t>Socioeconomic benefits including consideration of gender dimensions</w:t>
      </w:r>
    </w:p>
    <w:p w14:paraId="27A1327B" w14:textId="77777777" w:rsidR="001E1929" w:rsidRDefault="001E1929" w:rsidP="00601F81">
      <w:pPr>
        <w:suppressAutoHyphens/>
        <w:spacing w:line="276" w:lineRule="auto"/>
        <w:jc w:val="both"/>
        <w:rPr>
          <w:rFonts w:eastAsia="SimSun"/>
          <w:kern w:val="1"/>
          <w:sz w:val="22"/>
          <w:szCs w:val="22"/>
          <w:lang w:val="en-GB"/>
        </w:rPr>
      </w:pPr>
    </w:p>
    <w:p w14:paraId="1CBEC703" w14:textId="06201F0A" w:rsidR="00D83CC9" w:rsidRDefault="00D83CC9" w:rsidP="00601F81">
      <w:pPr>
        <w:suppressAutoHyphens/>
        <w:spacing w:line="276" w:lineRule="auto"/>
        <w:jc w:val="both"/>
        <w:rPr>
          <w:sz w:val="22"/>
          <w:szCs w:val="22"/>
          <w:lang w:val="en-GB"/>
        </w:rPr>
      </w:pPr>
      <w:r w:rsidRPr="007B12E9">
        <w:rPr>
          <w:rFonts w:eastAsia="SimSun"/>
          <w:kern w:val="1"/>
          <w:sz w:val="22"/>
          <w:szCs w:val="22"/>
          <w:lang w:val="en-GB"/>
        </w:rPr>
        <w:t>This project aims at strengthened national capacity to manage mercury and chemicals in general. Therefore it is anticipated that the project will positively impact poor populations, who are disproportionately affected by the impacts of environmental and health hazards.</w:t>
      </w:r>
      <w:r>
        <w:rPr>
          <w:rFonts w:eastAsia="SimSun"/>
          <w:kern w:val="1"/>
          <w:sz w:val="22"/>
          <w:szCs w:val="22"/>
          <w:lang w:val="en-GB"/>
        </w:rPr>
        <w:t xml:space="preserve"> This is particularly true in ASGM communities that are not only directly exposed to mercury from </w:t>
      </w:r>
      <w:r w:rsidRPr="000861A3">
        <w:rPr>
          <w:rFonts w:eastAsia="SimSun"/>
          <w:kern w:val="1"/>
          <w:sz w:val="22"/>
          <w:szCs w:val="22"/>
          <w:lang w:val="en-GB"/>
        </w:rPr>
        <w:t>amalgamation processes but also indirectly through the air breathed and from the</w:t>
      </w:r>
      <w:r w:rsidR="000861A3" w:rsidRPr="000861A3">
        <w:rPr>
          <w:rFonts w:eastAsia="SimSun"/>
          <w:kern w:val="1"/>
          <w:sz w:val="22"/>
          <w:szCs w:val="22"/>
          <w:lang w:val="en-GB"/>
        </w:rPr>
        <w:t xml:space="preserve"> polluted water and food consumed in a daily basis. </w:t>
      </w:r>
      <w:r w:rsidR="000861A3" w:rsidRPr="000861A3">
        <w:rPr>
          <w:sz w:val="22"/>
          <w:szCs w:val="22"/>
          <w:lang w:val="en-GB"/>
        </w:rPr>
        <w:t xml:space="preserve">Although to date no biomonitoring has been undertaken in the ASGM community in </w:t>
      </w:r>
      <w:r w:rsidR="006105BC">
        <w:rPr>
          <w:sz w:val="22"/>
          <w:szCs w:val="22"/>
          <w:lang w:val="en-GB"/>
        </w:rPr>
        <w:t>Indonesia</w:t>
      </w:r>
      <w:r w:rsidR="000861A3" w:rsidRPr="000861A3">
        <w:rPr>
          <w:sz w:val="22"/>
          <w:szCs w:val="22"/>
          <w:lang w:val="en-GB"/>
        </w:rPr>
        <w:t xml:space="preserve">, bio-monitoring results from several ASGM countries worldwide </w:t>
      </w:r>
      <w:r w:rsidR="00961BEF">
        <w:rPr>
          <w:sz w:val="22"/>
          <w:szCs w:val="22"/>
          <w:lang w:val="en-GB"/>
        </w:rPr>
        <w:t xml:space="preserve">have </w:t>
      </w:r>
      <w:r w:rsidR="00B26B5E" w:rsidRPr="000861A3">
        <w:rPr>
          <w:sz w:val="22"/>
          <w:szCs w:val="22"/>
          <w:lang w:val="en-GB"/>
        </w:rPr>
        <w:t>shown</w:t>
      </w:r>
      <w:r w:rsidR="000861A3" w:rsidRPr="000861A3">
        <w:rPr>
          <w:sz w:val="22"/>
          <w:szCs w:val="22"/>
          <w:lang w:val="en-GB"/>
        </w:rPr>
        <w:t xml:space="preserve"> alarming concentrations of Mercury in hair, urine, mother’s milk, and blood of children, women and men</w:t>
      </w:r>
      <w:r w:rsidR="00B878C3">
        <w:rPr>
          <w:rStyle w:val="FootnoteReference"/>
          <w:sz w:val="22"/>
          <w:szCs w:val="22"/>
          <w:lang w:val="en-GB"/>
        </w:rPr>
        <w:footnoteReference w:id="10"/>
      </w:r>
      <w:r w:rsidR="000861A3" w:rsidRPr="000861A3">
        <w:rPr>
          <w:sz w:val="22"/>
          <w:szCs w:val="22"/>
          <w:lang w:val="en-GB"/>
        </w:rPr>
        <w:t>.</w:t>
      </w:r>
    </w:p>
    <w:p w14:paraId="5D52AD89" w14:textId="77777777" w:rsidR="004F0678" w:rsidRPr="000861A3" w:rsidRDefault="004F0678" w:rsidP="00601F81">
      <w:pPr>
        <w:suppressAutoHyphens/>
        <w:spacing w:line="276" w:lineRule="auto"/>
        <w:jc w:val="both"/>
        <w:rPr>
          <w:rFonts w:eastAsia="SimSun"/>
          <w:kern w:val="1"/>
          <w:sz w:val="22"/>
          <w:szCs w:val="22"/>
          <w:lang w:val="en-GB"/>
        </w:rPr>
      </w:pPr>
    </w:p>
    <w:p w14:paraId="49957311" w14:textId="504C3B37" w:rsidR="00D83CC9" w:rsidRDefault="00D83CC9" w:rsidP="00601F81">
      <w:pPr>
        <w:autoSpaceDE w:val="0"/>
        <w:autoSpaceDN w:val="0"/>
        <w:adjustRightInd w:val="0"/>
        <w:spacing w:line="276" w:lineRule="auto"/>
        <w:jc w:val="both"/>
        <w:rPr>
          <w:rFonts w:eastAsia="SimSun"/>
          <w:kern w:val="1"/>
          <w:sz w:val="22"/>
          <w:szCs w:val="22"/>
          <w:lang w:val="en-GB"/>
        </w:rPr>
      </w:pPr>
      <w:r w:rsidRPr="007B12E9">
        <w:rPr>
          <w:rFonts w:eastAsia="SimSun"/>
          <w:sz w:val="22"/>
          <w:szCs w:val="22"/>
          <w:lang w:eastAsia="zh-CN"/>
        </w:rPr>
        <w:t xml:space="preserve">This project can assist </w:t>
      </w:r>
      <w:r w:rsidR="006105BC">
        <w:rPr>
          <w:sz w:val="22"/>
          <w:szCs w:val="22"/>
        </w:rPr>
        <w:t>Indonesia</w:t>
      </w:r>
      <w:r w:rsidRPr="007B12E9">
        <w:rPr>
          <w:rFonts w:eastAsia="SimSun"/>
          <w:sz w:val="22"/>
          <w:szCs w:val="22"/>
          <w:lang w:eastAsia="zh-CN"/>
        </w:rPr>
        <w:t xml:space="preserve"> to clearly identify areas of improvement, starting at the local, and community levels and complemented with national policies.  </w:t>
      </w:r>
      <w:r w:rsidRPr="007B12E9">
        <w:rPr>
          <w:rFonts w:eastAsia="SimSun"/>
          <w:kern w:val="1"/>
          <w:sz w:val="22"/>
          <w:szCs w:val="22"/>
          <w:lang w:val="en-GB"/>
        </w:rPr>
        <w:t xml:space="preserve">For example, through the inventory process, and the mapping of key mercury pollution sources, the project will define at-risk populations across </w:t>
      </w:r>
      <w:r w:rsidR="006105BC">
        <w:rPr>
          <w:sz w:val="22"/>
          <w:szCs w:val="22"/>
        </w:rPr>
        <w:t>Indonesia</w:t>
      </w:r>
      <w:r w:rsidRPr="007B12E9">
        <w:rPr>
          <w:rFonts w:eastAsia="SimSun"/>
          <w:kern w:val="1"/>
          <w:sz w:val="22"/>
          <w:szCs w:val="22"/>
          <w:lang w:val="en-GB"/>
        </w:rPr>
        <w:t>. Project activities will also involve consultation with at-risk communities with the aim of increasing understanding about the risks of mercury exposure. Project activities will ensure communities at risk with clear and accurate information to protect themselves. This is likely to involve, but not be limited to employees potentially at risk of mercury exposure</w:t>
      </w:r>
      <w:r w:rsidR="000861A3">
        <w:rPr>
          <w:rFonts w:eastAsia="SimSun"/>
          <w:kern w:val="1"/>
          <w:sz w:val="22"/>
          <w:szCs w:val="22"/>
          <w:lang w:val="en-GB"/>
        </w:rPr>
        <w:t>, workers associations and medical associations,</w:t>
      </w:r>
      <w:r w:rsidR="000861A3" w:rsidRPr="007B12E9">
        <w:rPr>
          <w:rFonts w:eastAsia="SimSun"/>
          <w:kern w:val="1"/>
          <w:sz w:val="22"/>
          <w:szCs w:val="22"/>
          <w:lang w:val="en-GB"/>
        </w:rPr>
        <w:t xml:space="preserve"> </w:t>
      </w:r>
      <w:r w:rsidRPr="007B12E9">
        <w:rPr>
          <w:rFonts w:eastAsia="SimSun"/>
          <w:kern w:val="1"/>
          <w:sz w:val="22"/>
          <w:szCs w:val="22"/>
          <w:lang w:val="en-GB"/>
        </w:rPr>
        <w:t xml:space="preserve">and poor communities living in close proximity to industry facilities and contaminated sites. </w:t>
      </w:r>
    </w:p>
    <w:p w14:paraId="6AD1A4F1" w14:textId="77777777" w:rsidR="000861A3" w:rsidRDefault="000861A3" w:rsidP="00601F81">
      <w:pPr>
        <w:autoSpaceDE w:val="0"/>
        <w:autoSpaceDN w:val="0"/>
        <w:adjustRightInd w:val="0"/>
        <w:spacing w:line="276" w:lineRule="auto"/>
        <w:jc w:val="both"/>
        <w:rPr>
          <w:rFonts w:eastAsia="SimSun"/>
          <w:kern w:val="1"/>
          <w:sz w:val="22"/>
          <w:szCs w:val="22"/>
          <w:lang w:val="en-GB"/>
        </w:rPr>
      </w:pPr>
    </w:p>
    <w:p w14:paraId="471F894F" w14:textId="38698D1C" w:rsidR="000861A3" w:rsidRPr="00653331" w:rsidRDefault="000861A3" w:rsidP="00601F81">
      <w:pPr>
        <w:spacing w:line="276" w:lineRule="auto"/>
        <w:jc w:val="both"/>
        <w:rPr>
          <w:rStyle w:val="NormalNumberedChar"/>
          <w:sz w:val="22"/>
          <w:szCs w:val="22"/>
          <w:lang w:val="en-GB"/>
        </w:rPr>
      </w:pPr>
      <w:r>
        <w:rPr>
          <w:sz w:val="22"/>
          <w:szCs w:val="22"/>
        </w:rPr>
        <w:t xml:space="preserve">Regarding gender, in many ASGM areas </w:t>
      </w:r>
      <w:r w:rsidRPr="00653331">
        <w:rPr>
          <w:sz w:val="22"/>
          <w:szCs w:val="22"/>
        </w:rPr>
        <w:t xml:space="preserve">women perform </w:t>
      </w:r>
      <w:r w:rsidR="00B26B5E">
        <w:rPr>
          <w:sz w:val="22"/>
          <w:szCs w:val="22"/>
        </w:rPr>
        <w:t>tasks where toxic exposure occurs</w:t>
      </w:r>
      <w:r w:rsidRPr="00653331">
        <w:rPr>
          <w:sz w:val="22"/>
          <w:szCs w:val="22"/>
        </w:rPr>
        <w:t xml:space="preserve"> since they do not require strength. These jobs include pouring the mercury into the ball-mills or mixing the mercury in panning, and burning the amalgam, often with their children or babies nearby. In some countries, women also carry the rocks from the mining sites to the processing plants.</w:t>
      </w:r>
      <w:r w:rsidRPr="00653331">
        <w:rPr>
          <w:rStyle w:val="FootnoteReference"/>
          <w:sz w:val="22"/>
          <w:szCs w:val="22"/>
        </w:rPr>
        <w:footnoteReference w:id="11"/>
      </w:r>
      <w:r w:rsidRPr="00653331">
        <w:rPr>
          <w:sz w:val="22"/>
          <w:szCs w:val="22"/>
        </w:rPr>
        <w:t xml:space="preserve"> Moreover, </w:t>
      </w:r>
      <w:r w:rsidR="00961BEF">
        <w:rPr>
          <w:sz w:val="22"/>
          <w:szCs w:val="22"/>
        </w:rPr>
        <w:t xml:space="preserve">with </w:t>
      </w:r>
      <w:r w:rsidRPr="00653331">
        <w:rPr>
          <w:rStyle w:val="NormalNumberedChar"/>
          <w:sz w:val="22"/>
          <w:szCs w:val="22"/>
          <w:lang w:val="en-GB"/>
        </w:rPr>
        <w:t xml:space="preserve">an estimated 4.5 </w:t>
      </w:r>
      <w:r w:rsidRPr="00653331">
        <w:rPr>
          <w:sz w:val="22"/>
          <w:szCs w:val="22"/>
        </w:rPr>
        <w:t>million women working in artisanal mining, many of childbearing age, low-level exposure to infants during gestation and breast-feeding is a risk.</w:t>
      </w:r>
      <w:r w:rsidRPr="00653331">
        <w:rPr>
          <w:rStyle w:val="FootnoteReference"/>
          <w:sz w:val="22"/>
          <w:szCs w:val="22"/>
        </w:rPr>
        <w:footnoteReference w:id="12"/>
      </w:r>
      <w:r w:rsidRPr="00653331">
        <w:rPr>
          <w:sz w:val="22"/>
          <w:szCs w:val="22"/>
        </w:rPr>
        <w:t xml:space="preserve">  </w:t>
      </w:r>
      <w:r w:rsidRPr="00653331">
        <w:rPr>
          <w:rStyle w:val="NormalNumberedChar"/>
          <w:sz w:val="22"/>
          <w:szCs w:val="22"/>
          <w:lang w:val="en-GB"/>
        </w:rPr>
        <w:t>As a potent neurological toxicant that interferes with brain functions and the nervous system, mercury has been shown to be particularly harmful to neurological development of babies and young children.</w:t>
      </w:r>
      <w:r w:rsidRPr="00653331">
        <w:rPr>
          <w:rStyle w:val="FootnoteReference"/>
          <w:rFonts w:eastAsia="SimSun"/>
          <w:sz w:val="22"/>
          <w:szCs w:val="22"/>
          <w:lang w:eastAsia="zh-CN"/>
        </w:rPr>
        <w:footnoteReference w:id="13"/>
      </w:r>
    </w:p>
    <w:p w14:paraId="1FE370F8" w14:textId="77777777" w:rsidR="000861A3" w:rsidRPr="00653331" w:rsidRDefault="000861A3" w:rsidP="00601F81">
      <w:pPr>
        <w:spacing w:line="276" w:lineRule="auto"/>
        <w:jc w:val="both"/>
        <w:rPr>
          <w:rStyle w:val="NormalNumberedChar"/>
          <w:sz w:val="22"/>
          <w:szCs w:val="22"/>
          <w:lang w:val="en-GB"/>
        </w:rPr>
      </w:pPr>
    </w:p>
    <w:p w14:paraId="7371A8B1" w14:textId="0B31B45A" w:rsidR="000861A3" w:rsidRPr="00653331" w:rsidRDefault="0060574E" w:rsidP="00601F81">
      <w:pPr>
        <w:spacing w:line="276" w:lineRule="auto"/>
        <w:jc w:val="both"/>
        <w:rPr>
          <w:iCs/>
          <w:sz w:val="22"/>
          <w:szCs w:val="22"/>
        </w:rPr>
      </w:pPr>
      <w:r>
        <w:rPr>
          <w:rFonts w:eastAsia="SimSun"/>
          <w:kern w:val="1"/>
          <w:sz w:val="22"/>
          <w:szCs w:val="22"/>
          <w:lang w:val="en-GB"/>
        </w:rPr>
        <w:t>T</w:t>
      </w:r>
      <w:r w:rsidRPr="007B12E9">
        <w:rPr>
          <w:rFonts w:eastAsia="SimSun"/>
          <w:kern w:val="1"/>
          <w:sz w:val="22"/>
          <w:szCs w:val="22"/>
          <w:lang w:val="en-GB"/>
        </w:rPr>
        <w:t xml:space="preserve">he project will ensure that there are opportunities for women to contribute to, and benefit from, the project outcomes. Specifically the project executor will work with national coordinators to ensure women are well represented on national coordinating committees, and that consultation with at-risk communities targets both women and men. </w:t>
      </w:r>
      <w:r>
        <w:rPr>
          <w:rFonts w:eastAsia="SimSun"/>
          <w:kern w:val="1"/>
          <w:sz w:val="22"/>
          <w:szCs w:val="22"/>
          <w:lang w:val="en-GB"/>
        </w:rPr>
        <w:t xml:space="preserve">The project coordinator will also ensure that always when possible, data collected in the framework of this project will be disaggregated by sex and age. </w:t>
      </w:r>
      <w:r w:rsidR="000861A3" w:rsidRPr="00653331">
        <w:rPr>
          <w:iCs/>
          <w:sz w:val="22"/>
          <w:szCs w:val="22"/>
        </w:rPr>
        <w:t xml:space="preserve">The </w:t>
      </w:r>
      <w:r>
        <w:rPr>
          <w:iCs/>
          <w:sz w:val="22"/>
          <w:szCs w:val="22"/>
        </w:rPr>
        <w:t>NAP for the ASGM sector</w:t>
      </w:r>
      <w:r w:rsidR="000861A3" w:rsidRPr="00653331">
        <w:rPr>
          <w:iCs/>
          <w:sz w:val="22"/>
          <w:szCs w:val="22"/>
        </w:rPr>
        <w:t xml:space="preserve"> will fully incorporate the gender dimensions identified in the national overview of the ASGM sector and foster gender equality. </w:t>
      </w:r>
      <w:r w:rsidR="008320FE" w:rsidRPr="00A96F88">
        <w:rPr>
          <w:rStyle w:val="NormalNumberedChar"/>
          <w:sz w:val="22"/>
          <w:szCs w:val="22"/>
          <w:lang w:val="en-GB"/>
        </w:rPr>
        <w:t xml:space="preserve">A gender specialist will be identified in each country and will take part in the Stakeholder Advisory Group. A gender specialist will also be </w:t>
      </w:r>
      <w:r w:rsidR="008320FE">
        <w:rPr>
          <w:rStyle w:val="NormalNumberedChar"/>
          <w:sz w:val="22"/>
          <w:szCs w:val="22"/>
          <w:lang w:val="en-GB"/>
        </w:rPr>
        <w:t xml:space="preserve">engaged by the Global Mercury Partnership </w:t>
      </w:r>
      <w:r w:rsidR="008320FE" w:rsidRPr="00A96F88">
        <w:rPr>
          <w:rStyle w:val="NormalNumberedChar"/>
          <w:sz w:val="22"/>
          <w:szCs w:val="22"/>
          <w:lang w:val="en-GB"/>
        </w:rPr>
        <w:t>to ensure gender considerations are fully taken into account during the project implementation.</w:t>
      </w:r>
    </w:p>
    <w:p w14:paraId="07B1B2A8" w14:textId="77777777" w:rsidR="000861A3" w:rsidRPr="007B12E9" w:rsidRDefault="000861A3" w:rsidP="00601F81">
      <w:pPr>
        <w:autoSpaceDE w:val="0"/>
        <w:autoSpaceDN w:val="0"/>
        <w:adjustRightInd w:val="0"/>
        <w:spacing w:line="276" w:lineRule="auto"/>
        <w:jc w:val="both"/>
        <w:rPr>
          <w:rFonts w:eastAsia="SimSun"/>
          <w:kern w:val="1"/>
          <w:sz w:val="22"/>
          <w:szCs w:val="22"/>
          <w:lang w:val="en-GB"/>
        </w:rPr>
      </w:pPr>
    </w:p>
    <w:p w14:paraId="6B05EF5F" w14:textId="27553728" w:rsidR="0079690F" w:rsidRPr="000861A3" w:rsidRDefault="00D83CC9" w:rsidP="00601F81">
      <w:pPr>
        <w:tabs>
          <w:tab w:val="left" w:pos="142"/>
          <w:tab w:val="left" w:pos="284"/>
        </w:tabs>
        <w:spacing w:line="276" w:lineRule="auto"/>
        <w:jc w:val="both"/>
        <w:rPr>
          <w:rFonts w:eastAsia="SimSun"/>
          <w:sz w:val="22"/>
          <w:szCs w:val="22"/>
          <w:lang w:val="en-GB"/>
        </w:rPr>
      </w:pPr>
      <w:r>
        <w:rPr>
          <w:rFonts w:eastAsia="SimSun"/>
          <w:sz w:val="22"/>
          <w:szCs w:val="22"/>
        </w:rPr>
        <w:t>Pregnant women, children and c</w:t>
      </w:r>
      <w:r w:rsidRPr="007B12E9">
        <w:rPr>
          <w:rFonts w:eastAsia="SimSun"/>
          <w:sz w:val="22"/>
          <w:szCs w:val="22"/>
        </w:rPr>
        <w:t xml:space="preserve">ommunities nearby </w:t>
      </w:r>
      <w:r w:rsidRPr="007B12E9">
        <w:rPr>
          <w:rFonts w:eastAsia="SimSun"/>
          <w:sz w:val="22"/>
          <w:szCs w:val="22"/>
          <w:lang w:eastAsia="zh-CN"/>
        </w:rPr>
        <w:t>mercury sources</w:t>
      </w:r>
      <w:r w:rsidRPr="007B12E9">
        <w:rPr>
          <w:rFonts w:eastAsia="SimSun"/>
          <w:sz w:val="22"/>
          <w:szCs w:val="22"/>
        </w:rPr>
        <w:t xml:space="preserve"> are more vulnerable to </w:t>
      </w:r>
      <w:r>
        <w:rPr>
          <w:rFonts w:eastAsia="SimSun"/>
          <w:sz w:val="22"/>
          <w:szCs w:val="22"/>
        </w:rPr>
        <w:t xml:space="preserve">mercury </w:t>
      </w:r>
      <w:r w:rsidR="000861A3">
        <w:rPr>
          <w:rFonts w:eastAsia="SimSun"/>
          <w:sz w:val="22"/>
          <w:szCs w:val="22"/>
        </w:rPr>
        <w:t xml:space="preserve">exposure. Therefore this </w:t>
      </w:r>
      <w:r w:rsidRPr="007B12E9">
        <w:rPr>
          <w:rFonts w:eastAsia="SimSun"/>
          <w:sz w:val="22"/>
          <w:szCs w:val="22"/>
        </w:rPr>
        <w:t xml:space="preserve">project will advocate for a national regulatory framework targeting the protection of these vulnerable groups. Through these </w:t>
      </w:r>
      <w:r>
        <w:rPr>
          <w:rFonts w:eastAsia="SimSun"/>
          <w:sz w:val="22"/>
          <w:szCs w:val="22"/>
        </w:rPr>
        <w:t xml:space="preserve">vulnerable </w:t>
      </w:r>
      <w:r w:rsidRPr="007B12E9">
        <w:rPr>
          <w:rFonts w:eastAsia="SimSun"/>
          <w:sz w:val="22"/>
          <w:szCs w:val="22"/>
        </w:rPr>
        <w:t xml:space="preserve">groups, the project will </w:t>
      </w:r>
      <w:r w:rsidR="000861A3">
        <w:rPr>
          <w:rFonts w:eastAsia="SimSun"/>
          <w:sz w:val="22"/>
          <w:szCs w:val="22"/>
        </w:rPr>
        <w:t xml:space="preserve">also </w:t>
      </w:r>
      <w:r w:rsidRPr="007B12E9">
        <w:rPr>
          <w:rFonts w:eastAsia="SimSun"/>
          <w:sz w:val="22"/>
          <w:szCs w:val="22"/>
        </w:rPr>
        <w:t>sensitize the general popula</w:t>
      </w:r>
      <w:r w:rsidR="000861A3">
        <w:rPr>
          <w:rFonts w:eastAsia="SimSun"/>
          <w:sz w:val="22"/>
          <w:szCs w:val="22"/>
        </w:rPr>
        <w:t>tion about the risks of mercury.</w:t>
      </w:r>
      <w:r w:rsidR="008320FE">
        <w:rPr>
          <w:rFonts w:eastAsia="SimSun"/>
          <w:sz w:val="22"/>
          <w:szCs w:val="22"/>
        </w:rPr>
        <w:t xml:space="preserve"> </w:t>
      </w:r>
    </w:p>
    <w:p w14:paraId="5DBD11E3" w14:textId="77777777" w:rsidR="0079690F" w:rsidRPr="006212D9" w:rsidRDefault="0079690F" w:rsidP="004F0678">
      <w:pPr>
        <w:pStyle w:val="Footer"/>
        <w:rPr>
          <w:rFonts w:ascii="Times New Roman Bold" w:hAnsi="Times New Roman Bold"/>
          <w:b/>
          <w:caps/>
          <w:color w:val="000000"/>
          <w:sz w:val="22"/>
          <w:szCs w:val="22"/>
          <w:u w:val="single"/>
          <w:lang w:val="en-GB"/>
        </w:rPr>
      </w:pPr>
    </w:p>
    <w:p w14:paraId="40CAF86C" w14:textId="77777777" w:rsidR="002D72E2" w:rsidRPr="006212D9" w:rsidRDefault="002D72E2" w:rsidP="004F0678">
      <w:pPr>
        <w:pStyle w:val="Footer"/>
        <w:rPr>
          <w:rFonts w:ascii="Times New Roman Bold" w:hAnsi="Times New Roman Bold"/>
          <w:b/>
          <w:caps/>
          <w:color w:val="000000"/>
          <w:sz w:val="22"/>
          <w:szCs w:val="22"/>
          <w:u w:val="single"/>
        </w:rPr>
      </w:pPr>
      <w:r w:rsidRPr="006212D9">
        <w:rPr>
          <w:b/>
          <w:bCs/>
          <w:smallCaps/>
          <w:color w:val="000000"/>
          <w:sz w:val="22"/>
          <w:szCs w:val="22"/>
        </w:rPr>
        <w:t xml:space="preserve">C. Describe the Enabling Activity and Institutional Framework for Project Implementation </w:t>
      </w:r>
    </w:p>
    <w:p w14:paraId="45A93049" w14:textId="77777777" w:rsidR="002D72E2" w:rsidRDefault="002D72E2" w:rsidP="00601F81">
      <w:pPr>
        <w:tabs>
          <w:tab w:val="left" w:pos="142"/>
          <w:tab w:val="left" w:pos="284"/>
        </w:tabs>
        <w:spacing w:line="276" w:lineRule="auto"/>
        <w:jc w:val="both"/>
        <w:rPr>
          <w:rFonts w:eastAsia="SimSun"/>
          <w:sz w:val="22"/>
          <w:szCs w:val="22"/>
        </w:rPr>
      </w:pPr>
      <w:r w:rsidRPr="006212D9">
        <w:rPr>
          <w:rFonts w:eastAsia="SimSun"/>
          <w:sz w:val="22"/>
          <w:szCs w:val="22"/>
        </w:rPr>
        <w:t>For project activities, please section B</w:t>
      </w:r>
    </w:p>
    <w:p w14:paraId="47D8439A" w14:textId="77777777" w:rsidR="004F0678" w:rsidRPr="006212D9" w:rsidRDefault="004F0678" w:rsidP="00601F81">
      <w:pPr>
        <w:tabs>
          <w:tab w:val="left" w:pos="142"/>
          <w:tab w:val="left" w:pos="284"/>
        </w:tabs>
        <w:spacing w:line="276" w:lineRule="auto"/>
        <w:jc w:val="both"/>
        <w:rPr>
          <w:rFonts w:eastAsia="SimSun"/>
          <w:sz w:val="22"/>
          <w:szCs w:val="22"/>
        </w:rPr>
      </w:pPr>
    </w:p>
    <w:p w14:paraId="06AE2D53" w14:textId="4051B851" w:rsidR="002D72E2" w:rsidRDefault="002D72E2" w:rsidP="00601F81">
      <w:pPr>
        <w:tabs>
          <w:tab w:val="left" w:pos="142"/>
          <w:tab w:val="left" w:pos="284"/>
        </w:tabs>
        <w:spacing w:line="276" w:lineRule="auto"/>
        <w:jc w:val="both"/>
        <w:rPr>
          <w:rFonts w:eastAsia="SimSun"/>
          <w:sz w:val="22"/>
          <w:szCs w:val="22"/>
        </w:rPr>
      </w:pPr>
      <w:proofErr w:type="gramStart"/>
      <w:r w:rsidRPr="006212D9">
        <w:rPr>
          <w:rFonts w:eastAsia="SimSun"/>
          <w:b/>
          <w:bCs/>
          <w:sz w:val="22"/>
          <w:szCs w:val="22"/>
        </w:rPr>
        <w:t>Implementing Agency (IA):</w:t>
      </w:r>
      <w:r w:rsidRPr="006212D9">
        <w:rPr>
          <w:rFonts w:eastAsia="SimSun"/>
          <w:sz w:val="22"/>
          <w:szCs w:val="22"/>
        </w:rPr>
        <w:t xml:space="preserve"> this project will be implemented by UNEP and executed </w:t>
      </w:r>
      <w:r w:rsidRPr="00227B03">
        <w:rPr>
          <w:rFonts w:eastAsia="SimSun"/>
          <w:sz w:val="22"/>
          <w:szCs w:val="22"/>
        </w:rPr>
        <w:t xml:space="preserve">by </w:t>
      </w:r>
      <w:r w:rsidR="00227B03" w:rsidRPr="00227B03">
        <w:rPr>
          <w:color w:val="000000"/>
          <w:sz w:val="22"/>
          <w:szCs w:val="22"/>
        </w:rPr>
        <w:t>Ministry of Environment and Forestry</w:t>
      </w:r>
      <w:r w:rsidRPr="00227B03">
        <w:rPr>
          <w:rFonts w:eastAsia="SimSun"/>
          <w:sz w:val="22"/>
          <w:szCs w:val="22"/>
        </w:rPr>
        <w:t>.</w:t>
      </w:r>
      <w:proofErr w:type="gramEnd"/>
      <w:r w:rsidRPr="00227B03">
        <w:rPr>
          <w:rFonts w:eastAsia="SimSun"/>
          <w:sz w:val="22"/>
          <w:szCs w:val="22"/>
        </w:rPr>
        <w:t xml:space="preserve"> As Implementing Agency, UNEP will be responsible for the overall project supervision, overseeing the project progress through the monitoring and evaluation of project activities and progress reports, i</w:t>
      </w:r>
      <w:r w:rsidRPr="006212D9">
        <w:rPr>
          <w:rFonts w:eastAsia="SimSun"/>
          <w:sz w:val="22"/>
          <w:szCs w:val="22"/>
        </w:rPr>
        <w:t xml:space="preserve">ncluding on technical issues. In close collaboration with the Executing Agency, UNEP will provide administrative support to the Executing Agency. </w:t>
      </w:r>
    </w:p>
    <w:p w14:paraId="4EA634D3" w14:textId="77777777" w:rsidR="004F0678" w:rsidRPr="006212D9" w:rsidRDefault="004F0678" w:rsidP="00601F81">
      <w:pPr>
        <w:tabs>
          <w:tab w:val="left" w:pos="142"/>
          <w:tab w:val="left" w:pos="284"/>
        </w:tabs>
        <w:spacing w:line="276" w:lineRule="auto"/>
        <w:jc w:val="both"/>
        <w:rPr>
          <w:rFonts w:eastAsia="SimSun"/>
          <w:sz w:val="22"/>
          <w:szCs w:val="22"/>
        </w:rPr>
      </w:pPr>
    </w:p>
    <w:p w14:paraId="630D8398" w14:textId="6E101C48" w:rsidR="002D72E2" w:rsidRDefault="002D72E2" w:rsidP="00601F81">
      <w:pPr>
        <w:tabs>
          <w:tab w:val="left" w:pos="142"/>
          <w:tab w:val="left" w:pos="284"/>
        </w:tabs>
        <w:spacing w:line="276" w:lineRule="auto"/>
        <w:jc w:val="both"/>
        <w:rPr>
          <w:rFonts w:eastAsia="SimSun"/>
          <w:sz w:val="22"/>
          <w:szCs w:val="22"/>
        </w:rPr>
      </w:pPr>
      <w:r w:rsidRPr="006212D9">
        <w:rPr>
          <w:rFonts w:eastAsia="SimSun"/>
          <w:sz w:val="22"/>
          <w:szCs w:val="22"/>
        </w:rPr>
        <w:lastRenderedPageBreak/>
        <w:t xml:space="preserve">UNEP will support Execution of this project, as part of the Mercury Partnership </w:t>
      </w:r>
      <w:proofErr w:type="spellStart"/>
      <w:r w:rsidRPr="006212D9">
        <w:rPr>
          <w:rFonts w:eastAsia="SimSun"/>
          <w:sz w:val="22"/>
          <w:szCs w:val="22"/>
        </w:rPr>
        <w:t>Programme</w:t>
      </w:r>
      <w:proofErr w:type="spellEnd"/>
      <w:r w:rsidRPr="006212D9">
        <w:rPr>
          <w:rFonts w:eastAsia="SimSun"/>
          <w:sz w:val="22"/>
          <w:szCs w:val="22"/>
        </w:rPr>
        <w:t xml:space="preserve">, and will provide assistance to signatories to the </w:t>
      </w:r>
      <w:proofErr w:type="spellStart"/>
      <w:r w:rsidRPr="006212D9">
        <w:rPr>
          <w:rFonts w:eastAsia="SimSun"/>
          <w:sz w:val="22"/>
          <w:szCs w:val="22"/>
        </w:rPr>
        <w:t>Minamata</w:t>
      </w:r>
      <w:proofErr w:type="spellEnd"/>
      <w:r w:rsidRPr="006212D9">
        <w:rPr>
          <w:rFonts w:eastAsia="SimSun"/>
          <w:sz w:val="22"/>
          <w:szCs w:val="22"/>
        </w:rPr>
        <w:t xml:space="preserve"> Convent</w:t>
      </w:r>
      <w:r w:rsidR="008B6458">
        <w:rPr>
          <w:rFonts w:eastAsia="SimSun"/>
          <w:sz w:val="22"/>
          <w:szCs w:val="22"/>
        </w:rPr>
        <w:t>ion such as organizing regional</w:t>
      </w:r>
      <w:r w:rsidRPr="006212D9">
        <w:rPr>
          <w:rFonts w:eastAsia="SimSun"/>
          <w:sz w:val="22"/>
          <w:szCs w:val="22"/>
        </w:rPr>
        <w:t xml:space="preserve"> awareness raising/training workshops, reviewing technical products, sending technical experts to key meetings, etc.  Furthermore, through its </w:t>
      </w:r>
      <w:proofErr w:type="spellStart"/>
      <w:r w:rsidRPr="006212D9">
        <w:rPr>
          <w:rFonts w:eastAsia="SimSun"/>
          <w:sz w:val="22"/>
          <w:szCs w:val="22"/>
        </w:rPr>
        <w:t>Programme</w:t>
      </w:r>
      <w:proofErr w:type="spellEnd"/>
      <w:r w:rsidRPr="006212D9">
        <w:rPr>
          <w:rFonts w:eastAsia="SimSun"/>
          <w:sz w:val="22"/>
          <w:szCs w:val="22"/>
        </w:rPr>
        <w:t xml:space="preserve"> of work, UNEP will identify suitable Divisions and Branches that can provide additional support to </w:t>
      </w:r>
      <w:r w:rsidR="006105BC">
        <w:rPr>
          <w:rFonts w:eastAsia="SimSun"/>
          <w:sz w:val="22"/>
          <w:szCs w:val="22"/>
        </w:rPr>
        <w:t>Indonesia</w:t>
      </w:r>
      <w:r w:rsidRPr="006212D9">
        <w:rPr>
          <w:rFonts w:eastAsia="SimSun"/>
          <w:sz w:val="22"/>
          <w:szCs w:val="22"/>
        </w:rPr>
        <w:t xml:space="preserve"> and complement project activities.</w:t>
      </w:r>
    </w:p>
    <w:p w14:paraId="5945603D" w14:textId="77777777" w:rsidR="004F0678" w:rsidRPr="006212D9" w:rsidRDefault="004F0678" w:rsidP="00601F81">
      <w:pPr>
        <w:tabs>
          <w:tab w:val="left" w:pos="142"/>
          <w:tab w:val="left" w:pos="284"/>
        </w:tabs>
        <w:spacing w:line="276" w:lineRule="auto"/>
        <w:jc w:val="both"/>
        <w:rPr>
          <w:rFonts w:eastAsia="SimSun"/>
          <w:sz w:val="22"/>
          <w:szCs w:val="22"/>
        </w:rPr>
      </w:pPr>
    </w:p>
    <w:p w14:paraId="187E5223" w14:textId="0725ED32" w:rsidR="002D72E2" w:rsidRDefault="002D72E2" w:rsidP="00601F81">
      <w:pPr>
        <w:suppressAutoHyphens/>
        <w:spacing w:line="276" w:lineRule="auto"/>
        <w:jc w:val="both"/>
        <w:rPr>
          <w:rFonts w:eastAsia="SimSun"/>
          <w:b/>
          <w:kern w:val="1"/>
          <w:sz w:val="22"/>
          <w:szCs w:val="22"/>
        </w:rPr>
      </w:pPr>
      <w:proofErr w:type="gramStart"/>
      <w:r w:rsidRPr="006212D9">
        <w:rPr>
          <w:rFonts w:eastAsia="SimSun"/>
          <w:b/>
          <w:bCs/>
          <w:sz w:val="22"/>
          <w:szCs w:val="22"/>
        </w:rPr>
        <w:t>Executing Agency (EA):</w:t>
      </w:r>
      <w:r w:rsidRPr="006212D9">
        <w:rPr>
          <w:rFonts w:eastAsia="SimSun"/>
          <w:sz w:val="22"/>
          <w:szCs w:val="22"/>
        </w:rPr>
        <w:t xml:space="preserve"> </w:t>
      </w:r>
      <w:r w:rsidR="006105BC">
        <w:rPr>
          <w:rFonts w:eastAsia="SimSun"/>
          <w:bCs/>
          <w:kern w:val="1"/>
          <w:sz w:val="22"/>
          <w:szCs w:val="22"/>
          <w:lang w:val="en-GB"/>
        </w:rPr>
        <w:t>Ministry of Environment and Forestry</w:t>
      </w:r>
      <w:r w:rsidRPr="006212D9">
        <w:rPr>
          <w:rFonts w:eastAsia="SimSun"/>
          <w:kern w:val="1"/>
          <w:sz w:val="22"/>
          <w:szCs w:val="22"/>
          <w:lang w:val="en-GB"/>
        </w:rPr>
        <w:t xml:space="preserve"> will </w:t>
      </w:r>
      <w:r w:rsidRPr="006212D9">
        <w:rPr>
          <w:rFonts w:eastAsia="SimSun"/>
          <w:kern w:val="1"/>
          <w:sz w:val="22"/>
          <w:szCs w:val="22"/>
          <w:lang w:eastAsia="zh-CN"/>
        </w:rPr>
        <w:t xml:space="preserve">execute, </w:t>
      </w:r>
      <w:r w:rsidRPr="006212D9">
        <w:rPr>
          <w:rFonts w:eastAsia="SimSun"/>
          <w:kern w:val="1"/>
          <w:sz w:val="22"/>
          <w:szCs w:val="22"/>
        </w:rPr>
        <w:t>manage and be responsible for the project and its activities on a day-to-day basis.</w:t>
      </w:r>
      <w:proofErr w:type="gramEnd"/>
      <w:r w:rsidRPr="006212D9">
        <w:rPr>
          <w:rFonts w:eastAsia="SimSun"/>
          <w:kern w:val="1"/>
          <w:sz w:val="22"/>
          <w:szCs w:val="22"/>
        </w:rPr>
        <w:t xml:space="preserve">  It will establish the necessary managerial and technical teams to execute the project. It will search for and hire any consultants necessary for technical activities and supervise their work. It will acquire equipment and monitor the project; in addition, it will organize independent audits in order to guarantee the proper use of GEF funds.  Financial transactions, audits and reports will be carried out in accordance with national regulations and UNEP procedures. </w:t>
      </w:r>
      <w:r w:rsidR="00B852DD" w:rsidRPr="00836AE3">
        <w:rPr>
          <w:rFonts w:eastAsia="SimSun"/>
          <w:kern w:val="1"/>
          <w:sz w:val="22"/>
          <w:szCs w:val="22"/>
          <w:lang w:val="en-GB"/>
        </w:rPr>
        <w:t>Ministry of Environment and Forestry</w:t>
      </w:r>
      <w:r w:rsidR="00B852DD" w:rsidRPr="0055403A">
        <w:rPr>
          <w:rFonts w:eastAsia="SimSun"/>
          <w:color w:val="000000"/>
          <w:sz w:val="22"/>
          <w:szCs w:val="22"/>
          <w:lang w:val="en-GB" w:eastAsia="en-GB"/>
        </w:rPr>
        <w:t xml:space="preserve"> </w:t>
      </w:r>
      <w:r w:rsidRPr="006212D9">
        <w:rPr>
          <w:rFonts w:eastAsia="SimSun"/>
          <w:kern w:val="1"/>
          <w:sz w:val="22"/>
          <w:szCs w:val="22"/>
        </w:rPr>
        <w:t>will provide regular administrative, progress and financial reports to UNEP Chemicals</w:t>
      </w:r>
      <w:r w:rsidRPr="006212D9">
        <w:rPr>
          <w:rFonts w:eastAsia="SimSun"/>
          <w:b/>
          <w:kern w:val="1"/>
          <w:sz w:val="22"/>
          <w:szCs w:val="22"/>
        </w:rPr>
        <w:t xml:space="preserve">. </w:t>
      </w:r>
    </w:p>
    <w:p w14:paraId="5589D8FA" w14:textId="77777777" w:rsidR="004F0678" w:rsidRPr="006212D9" w:rsidRDefault="004F0678" w:rsidP="00601F81">
      <w:pPr>
        <w:suppressAutoHyphens/>
        <w:spacing w:line="276" w:lineRule="auto"/>
        <w:jc w:val="both"/>
        <w:rPr>
          <w:rFonts w:eastAsia="SimSun"/>
          <w:b/>
          <w:kern w:val="1"/>
          <w:sz w:val="22"/>
          <w:szCs w:val="22"/>
        </w:rPr>
      </w:pPr>
    </w:p>
    <w:p w14:paraId="102194BB" w14:textId="59D240C7" w:rsidR="008A6E4A" w:rsidRDefault="002D72E2" w:rsidP="00601F81">
      <w:pPr>
        <w:suppressAutoHyphens/>
        <w:spacing w:line="276" w:lineRule="auto"/>
        <w:jc w:val="both"/>
        <w:rPr>
          <w:iCs/>
          <w:color w:val="000000"/>
          <w:sz w:val="22"/>
          <w:szCs w:val="22"/>
          <w:lang w:val="en-GB"/>
        </w:rPr>
      </w:pPr>
      <w:r w:rsidRPr="006212D9">
        <w:rPr>
          <w:rFonts w:eastAsia="SimSun"/>
          <w:b/>
          <w:kern w:val="1"/>
          <w:sz w:val="22"/>
          <w:szCs w:val="22"/>
        </w:rPr>
        <w:t xml:space="preserve">National Coordination Mechanism (NCM) </w:t>
      </w:r>
      <w:r w:rsidRPr="006212D9">
        <w:rPr>
          <w:rFonts w:eastAsia="SimSun"/>
          <w:kern w:val="1"/>
          <w:sz w:val="22"/>
          <w:szCs w:val="22"/>
        </w:rPr>
        <w:t>will meet regularly during project implementation.  The Committee will include Key National Stakeholders and will evaluate the progress of the project and will take the necessary measures to guarantee the fulfillment of its goals and objectives.  The NCM will take decisions on the project in line with the project objectives and these decisions will be implemented by the Executing Agency</w:t>
      </w:r>
      <w:r w:rsidR="008A6E4A">
        <w:rPr>
          <w:rFonts w:eastAsia="SimSun"/>
          <w:kern w:val="1"/>
          <w:sz w:val="22"/>
          <w:szCs w:val="22"/>
        </w:rPr>
        <w:t>.</w:t>
      </w:r>
      <w:r w:rsidR="009B3EA1">
        <w:rPr>
          <w:rFonts w:eastAsia="SimSun"/>
          <w:kern w:val="1"/>
          <w:sz w:val="22"/>
          <w:szCs w:val="22"/>
        </w:rPr>
        <w:t xml:space="preserve"> The National Coordination Mechanism will consult the </w:t>
      </w:r>
      <w:r w:rsidR="009B3EA1" w:rsidRPr="00653331">
        <w:rPr>
          <w:iCs/>
          <w:color w:val="000000"/>
          <w:sz w:val="22"/>
          <w:szCs w:val="22"/>
          <w:lang w:val="en-GB"/>
        </w:rPr>
        <w:t>stakeholder advisory group</w:t>
      </w:r>
      <w:r w:rsidR="009B3EA1">
        <w:rPr>
          <w:iCs/>
          <w:color w:val="000000"/>
          <w:sz w:val="22"/>
          <w:szCs w:val="22"/>
          <w:lang w:val="en-GB"/>
        </w:rPr>
        <w:t xml:space="preserve"> on a regular basis. </w:t>
      </w:r>
    </w:p>
    <w:p w14:paraId="2455E057" w14:textId="77777777" w:rsidR="004F0678" w:rsidRDefault="004F0678" w:rsidP="00601F81">
      <w:pPr>
        <w:suppressAutoHyphens/>
        <w:spacing w:line="276" w:lineRule="auto"/>
        <w:jc w:val="both"/>
        <w:rPr>
          <w:iCs/>
          <w:color w:val="000000"/>
          <w:sz w:val="22"/>
          <w:szCs w:val="22"/>
          <w:lang w:val="en-GB"/>
        </w:rPr>
      </w:pPr>
    </w:p>
    <w:p w14:paraId="1046F77B" w14:textId="77777777" w:rsidR="00553B14" w:rsidRDefault="009B3EA1" w:rsidP="00601F81">
      <w:pPr>
        <w:suppressAutoHyphens/>
        <w:spacing w:line="276" w:lineRule="auto"/>
        <w:jc w:val="both"/>
        <w:rPr>
          <w:iCs/>
          <w:color w:val="000000"/>
          <w:sz w:val="22"/>
          <w:szCs w:val="22"/>
          <w:lang w:val="en-GB"/>
        </w:rPr>
      </w:pPr>
      <w:r w:rsidRPr="009B3EA1">
        <w:rPr>
          <w:b/>
          <w:iCs/>
          <w:color w:val="000000"/>
          <w:sz w:val="22"/>
          <w:szCs w:val="22"/>
          <w:lang w:val="en-GB"/>
        </w:rPr>
        <w:t>Stakeholder Advisory Group (SAG)</w:t>
      </w:r>
      <w:r>
        <w:rPr>
          <w:iCs/>
          <w:color w:val="000000"/>
          <w:sz w:val="22"/>
          <w:szCs w:val="22"/>
          <w:lang w:val="en-GB"/>
        </w:rPr>
        <w:t xml:space="preserve">: This Group will include relevant stakeholders </w:t>
      </w:r>
      <w:r w:rsidRPr="00653331">
        <w:rPr>
          <w:iCs/>
          <w:color w:val="000000"/>
          <w:sz w:val="22"/>
          <w:szCs w:val="22"/>
          <w:lang w:val="en-GB"/>
        </w:rPr>
        <w:t xml:space="preserve">who possess relevant knowledge and information, and whose collaboration and cooperation will be needed for the successful formulation </w:t>
      </w:r>
      <w:r>
        <w:rPr>
          <w:iCs/>
          <w:color w:val="000000"/>
          <w:sz w:val="22"/>
          <w:szCs w:val="22"/>
          <w:lang w:val="en-GB"/>
        </w:rPr>
        <w:t xml:space="preserve">of the MIA and NAP </w:t>
      </w:r>
      <w:r w:rsidRPr="00653331">
        <w:rPr>
          <w:iCs/>
          <w:color w:val="000000"/>
          <w:sz w:val="22"/>
          <w:szCs w:val="22"/>
          <w:lang w:val="en-GB"/>
        </w:rPr>
        <w:t xml:space="preserve">and </w:t>
      </w:r>
      <w:r>
        <w:rPr>
          <w:iCs/>
          <w:color w:val="000000"/>
          <w:sz w:val="22"/>
          <w:szCs w:val="22"/>
          <w:lang w:val="en-GB"/>
        </w:rPr>
        <w:t xml:space="preserve">also for the implementation </w:t>
      </w:r>
      <w:r w:rsidRPr="00653331">
        <w:rPr>
          <w:iCs/>
          <w:color w:val="000000"/>
          <w:sz w:val="22"/>
          <w:szCs w:val="22"/>
          <w:lang w:val="en-GB"/>
        </w:rPr>
        <w:t xml:space="preserve">NAP. The National Coordination Mechanism will engage with the advisory group at regular intervals and during all phases of the </w:t>
      </w:r>
      <w:r>
        <w:rPr>
          <w:iCs/>
          <w:color w:val="000000"/>
          <w:sz w:val="22"/>
          <w:szCs w:val="22"/>
          <w:lang w:val="en-GB"/>
        </w:rPr>
        <w:t xml:space="preserve">MIA and </w:t>
      </w:r>
      <w:r w:rsidRPr="00653331">
        <w:rPr>
          <w:iCs/>
          <w:color w:val="000000"/>
          <w:sz w:val="22"/>
          <w:szCs w:val="22"/>
          <w:lang w:val="en-GB"/>
        </w:rPr>
        <w:t xml:space="preserve">NAP development and direct feedback on </w:t>
      </w:r>
      <w:r>
        <w:rPr>
          <w:iCs/>
          <w:color w:val="000000"/>
          <w:sz w:val="22"/>
          <w:szCs w:val="22"/>
          <w:lang w:val="en-GB"/>
        </w:rPr>
        <w:t>these documents</w:t>
      </w:r>
      <w:r w:rsidRPr="00653331">
        <w:rPr>
          <w:iCs/>
          <w:color w:val="000000"/>
          <w:sz w:val="22"/>
          <w:szCs w:val="22"/>
          <w:lang w:val="en-GB"/>
        </w:rPr>
        <w:t xml:space="preserve"> will be provided through a mechanism to be agreed upon by the National Coordination Mechanisms.</w:t>
      </w:r>
    </w:p>
    <w:p w14:paraId="512BE082" w14:textId="77777777" w:rsidR="008320FE" w:rsidRDefault="008320FE" w:rsidP="00601F81">
      <w:pPr>
        <w:suppressAutoHyphens/>
        <w:spacing w:line="276" w:lineRule="auto"/>
        <w:jc w:val="both"/>
        <w:rPr>
          <w:iCs/>
          <w:color w:val="000000"/>
          <w:sz w:val="22"/>
          <w:szCs w:val="22"/>
          <w:lang w:val="en-GB"/>
        </w:rPr>
      </w:pPr>
    </w:p>
    <w:p w14:paraId="05E834B1" w14:textId="265012B4" w:rsidR="008320FE" w:rsidRDefault="008320FE" w:rsidP="00A34862">
      <w:pPr>
        <w:suppressAutoHyphens/>
        <w:spacing w:line="276" w:lineRule="auto"/>
        <w:jc w:val="both"/>
        <w:rPr>
          <w:rFonts w:eastAsia="SimSun"/>
          <w:b/>
          <w:kern w:val="1"/>
          <w:sz w:val="22"/>
          <w:szCs w:val="22"/>
        </w:rPr>
      </w:pPr>
      <w:r>
        <w:rPr>
          <w:rFonts w:eastAsia="SimSun"/>
          <w:b/>
          <w:kern w:val="1"/>
          <w:sz w:val="22"/>
          <w:szCs w:val="22"/>
        </w:rPr>
        <w:t xml:space="preserve">Global Mercury Partnership (GMP): </w:t>
      </w:r>
      <w:r w:rsidRPr="00D943BA">
        <w:rPr>
          <w:rFonts w:eastAsia="SimSun"/>
          <w:bCs/>
          <w:kern w:val="1"/>
          <w:sz w:val="22"/>
          <w:szCs w:val="22"/>
        </w:rPr>
        <w:t>the</w:t>
      </w:r>
      <w:r>
        <w:rPr>
          <w:rFonts w:eastAsia="SimSun"/>
          <w:bCs/>
          <w:kern w:val="1"/>
          <w:sz w:val="22"/>
          <w:szCs w:val="22"/>
        </w:rPr>
        <w:t xml:space="preserve"> partnership works closely with stakeholders to assist in the timely ratification and effective implementation of the </w:t>
      </w:r>
      <w:proofErr w:type="spellStart"/>
      <w:r>
        <w:rPr>
          <w:rFonts w:eastAsia="SimSun"/>
          <w:bCs/>
          <w:kern w:val="1"/>
          <w:sz w:val="22"/>
          <w:szCs w:val="22"/>
        </w:rPr>
        <w:t>Minamata</w:t>
      </w:r>
      <w:proofErr w:type="spellEnd"/>
      <w:r>
        <w:rPr>
          <w:rFonts w:eastAsia="SimSun"/>
          <w:bCs/>
          <w:kern w:val="1"/>
          <w:sz w:val="22"/>
          <w:szCs w:val="22"/>
        </w:rPr>
        <w:t xml:space="preserve"> Convention. Reducing Mercury in ASGM is one of the partnership areas and it has supported countries in its efforts to reduce mercury uses and releases in the ASGM sector; eliminate the worst practices in ASGM and explore innovative market-based approaches to enable the transition away from mercury. The partnership will ensure </w:t>
      </w:r>
      <w:r w:rsidR="00A34862">
        <w:rPr>
          <w:rFonts w:eastAsia="SimSun"/>
          <w:bCs/>
          <w:kern w:val="1"/>
          <w:sz w:val="22"/>
          <w:szCs w:val="22"/>
        </w:rPr>
        <w:t xml:space="preserve">the </w:t>
      </w:r>
      <w:r>
        <w:rPr>
          <w:rFonts w:eastAsia="SimSun"/>
          <w:bCs/>
          <w:kern w:val="1"/>
          <w:sz w:val="22"/>
          <w:szCs w:val="22"/>
        </w:rPr>
        <w:t>participating countr</w:t>
      </w:r>
      <w:r w:rsidR="00A34862">
        <w:rPr>
          <w:rFonts w:eastAsia="SimSun"/>
          <w:bCs/>
          <w:kern w:val="1"/>
          <w:sz w:val="22"/>
          <w:szCs w:val="22"/>
        </w:rPr>
        <w:t>y</w:t>
      </w:r>
      <w:r>
        <w:rPr>
          <w:rFonts w:eastAsia="SimSun"/>
          <w:bCs/>
          <w:kern w:val="1"/>
          <w:sz w:val="22"/>
          <w:szCs w:val="22"/>
        </w:rPr>
        <w:t xml:space="preserve"> ha</w:t>
      </w:r>
      <w:r w:rsidR="00A34862">
        <w:rPr>
          <w:rFonts w:eastAsia="SimSun"/>
          <w:bCs/>
          <w:kern w:val="1"/>
          <w:sz w:val="22"/>
          <w:szCs w:val="22"/>
        </w:rPr>
        <w:t>s</w:t>
      </w:r>
      <w:r>
        <w:rPr>
          <w:rFonts w:eastAsia="SimSun"/>
          <w:bCs/>
          <w:kern w:val="1"/>
          <w:sz w:val="22"/>
          <w:szCs w:val="22"/>
        </w:rPr>
        <w:t xml:space="preserve"> access to all the expertise and experience of its members to implement the project. </w:t>
      </w:r>
    </w:p>
    <w:p w14:paraId="1B50CD7F" w14:textId="77777777" w:rsidR="008320FE" w:rsidRDefault="008320FE" w:rsidP="004F0678">
      <w:pPr>
        <w:suppressAutoHyphens/>
        <w:jc w:val="both"/>
        <w:rPr>
          <w:iCs/>
          <w:color w:val="000000"/>
          <w:sz w:val="22"/>
          <w:szCs w:val="22"/>
          <w:lang w:val="en-GB"/>
        </w:rPr>
      </w:pPr>
    </w:p>
    <w:p w14:paraId="0D8C2434" w14:textId="77777777" w:rsidR="004F0678" w:rsidRDefault="008A6E4A" w:rsidP="001E1929">
      <w:pPr>
        <w:suppressAutoHyphens/>
        <w:jc w:val="both"/>
        <w:rPr>
          <w:rFonts w:eastAsia="SimSun"/>
          <w:bCs/>
          <w:i/>
          <w:iCs/>
          <w:kern w:val="1"/>
          <w:sz w:val="22"/>
          <w:szCs w:val="22"/>
        </w:rPr>
      </w:pPr>
      <w:r w:rsidRPr="00F04CD6">
        <w:rPr>
          <w:rFonts w:eastAsia="SimSun"/>
          <w:bCs/>
          <w:i/>
          <w:iCs/>
          <w:kern w:val="1"/>
          <w:sz w:val="22"/>
          <w:szCs w:val="22"/>
        </w:rPr>
        <w:t>Figure 1: Implementation arrangements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27"/>
        <w:gridCol w:w="5271"/>
      </w:tblGrid>
      <w:tr w:rsidR="004F0678" w14:paraId="5F3B4A57" w14:textId="77777777" w:rsidTr="004F0678">
        <w:tc>
          <w:tcPr>
            <w:tcW w:w="5301" w:type="dxa"/>
          </w:tcPr>
          <w:p w14:paraId="506B2413" w14:textId="602895AC" w:rsidR="004F0678" w:rsidRDefault="004F0678" w:rsidP="004F0678">
            <w:pPr>
              <w:suppressAutoHyphens/>
              <w:spacing w:before="100" w:after="100"/>
              <w:jc w:val="center"/>
              <w:rPr>
                <w:rFonts w:eastAsia="SimSun"/>
                <w:bCs/>
                <w:i/>
                <w:iCs/>
                <w:kern w:val="1"/>
                <w:sz w:val="22"/>
                <w:szCs w:val="22"/>
              </w:rPr>
            </w:pPr>
            <w:r w:rsidRPr="00553B14">
              <w:rPr>
                <w:rFonts w:eastAsia="SimSun"/>
                <w:noProof/>
              </w:rPr>
              <w:lastRenderedPageBreak/>
              <w:drawing>
                <wp:inline distT="0" distB="0" distL="0" distR="0" wp14:anchorId="1002CCA4" wp14:editId="56716B4C">
                  <wp:extent cx="3245923" cy="2851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49528" cy="2854316"/>
                          </a:xfrm>
                          <a:prstGeom prst="rect">
                            <a:avLst/>
                          </a:prstGeom>
                          <a:noFill/>
                          <a:ln>
                            <a:noFill/>
                          </a:ln>
                        </pic:spPr>
                      </pic:pic>
                    </a:graphicData>
                  </a:graphic>
                </wp:inline>
              </w:drawing>
            </w:r>
          </w:p>
        </w:tc>
        <w:tc>
          <w:tcPr>
            <w:tcW w:w="5301" w:type="dxa"/>
          </w:tcPr>
          <w:p w14:paraId="3953CF0F" w14:textId="275475CE" w:rsidR="004F0678" w:rsidRDefault="004F0678" w:rsidP="004F0678">
            <w:pPr>
              <w:suppressAutoHyphens/>
              <w:spacing w:before="100" w:after="100"/>
              <w:jc w:val="center"/>
              <w:rPr>
                <w:rFonts w:eastAsia="SimSun"/>
                <w:bCs/>
                <w:i/>
                <w:iCs/>
                <w:kern w:val="1"/>
                <w:sz w:val="22"/>
                <w:szCs w:val="22"/>
              </w:rPr>
            </w:pPr>
            <w:r>
              <w:rPr>
                <w:rFonts w:eastAsia="SimSun"/>
                <w:bCs/>
                <w:i/>
                <w:iCs/>
                <w:noProof/>
                <w:kern w:val="1"/>
                <w:sz w:val="22"/>
                <w:szCs w:val="22"/>
              </w:rPr>
              <w:drawing>
                <wp:inline distT="0" distB="0" distL="0" distR="0" wp14:anchorId="1C8E5421" wp14:editId="18B0F846">
                  <wp:extent cx="1969200" cy="1461600"/>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69200" cy="1461600"/>
                          </a:xfrm>
                          <a:prstGeom prst="rect">
                            <a:avLst/>
                          </a:prstGeom>
                          <a:noFill/>
                        </pic:spPr>
                      </pic:pic>
                    </a:graphicData>
                  </a:graphic>
                </wp:inline>
              </w:drawing>
            </w:r>
          </w:p>
        </w:tc>
      </w:tr>
    </w:tbl>
    <w:p w14:paraId="508A1275" w14:textId="669EFCAA" w:rsidR="002D72E2" w:rsidRPr="004F0678" w:rsidRDefault="002D72E2" w:rsidP="004F0678">
      <w:pPr>
        <w:pStyle w:val="ListParagraph"/>
        <w:numPr>
          <w:ilvl w:val="0"/>
          <w:numId w:val="3"/>
        </w:numPr>
        <w:suppressAutoHyphens/>
        <w:spacing w:before="100" w:after="100"/>
        <w:ind w:left="426" w:hanging="426"/>
        <w:jc w:val="both"/>
        <w:rPr>
          <w:b/>
          <w:smallCaps/>
          <w:color w:val="000000"/>
          <w:sz w:val="22"/>
          <w:szCs w:val="22"/>
        </w:rPr>
      </w:pPr>
      <w:r w:rsidRPr="004F0678">
        <w:rPr>
          <w:b/>
          <w:smallCaps/>
          <w:color w:val="000000"/>
          <w:sz w:val="22"/>
          <w:szCs w:val="22"/>
        </w:rPr>
        <w:t xml:space="preserve">Describe, if possible, the expected </w:t>
      </w:r>
      <w:hyperlink r:id="rId17" w:history="1">
        <w:r w:rsidRPr="004F0678">
          <w:rPr>
            <w:rStyle w:val="Hyperlink"/>
            <w:b/>
            <w:smallCaps/>
            <w:color w:val="000000"/>
            <w:sz w:val="22"/>
            <w:szCs w:val="22"/>
          </w:rPr>
          <w:t>cost-effectiveness</w:t>
        </w:r>
      </w:hyperlink>
      <w:r w:rsidRPr="004F0678">
        <w:rPr>
          <w:b/>
          <w:smallCaps/>
          <w:color w:val="000000"/>
          <w:sz w:val="22"/>
          <w:szCs w:val="22"/>
        </w:rPr>
        <w:t xml:space="preserve"> of the project:</w:t>
      </w:r>
      <w:r w:rsidRPr="004F0678">
        <w:rPr>
          <w:color w:val="000000"/>
          <w:sz w:val="22"/>
          <w:szCs w:val="22"/>
        </w:rPr>
        <w:t xml:space="preserve"> </w:t>
      </w:r>
      <w:r w:rsidRPr="004F0678">
        <w:rPr>
          <w:b/>
          <w:smallCaps/>
          <w:color w:val="000000"/>
          <w:sz w:val="22"/>
          <w:szCs w:val="22"/>
        </w:rPr>
        <w:t xml:space="preserve"> </w:t>
      </w:r>
    </w:p>
    <w:p w14:paraId="0F95D256" w14:textId="2E0CF92C" w:rsidR="002D72E2" w:rsidRPr="006212D9" w:rsidRDefault="002D72E2" w:rsidP="00601F81">
      <w:pPr>
        <w:suppressAutoHyphens/>
        <w:spacing w:line="276" w:lineRule="auto"/>
        <w:jc w:val="both"/>
        <w:rPr>
          <w:rFonts w:eastAsia="SimSun"/>
          <w:kern w:val="1"/>
          <w:sz w:val="22"/>
          <w:szCs w:val="22"/>
          <w:lang w:val="en-GB"/>
        </w:rPr>
      </w:pPr>
      <w:r w:rsidRPr="006212D9">
        <w:rPr>
          <w:rFonts w:eastAsia="SimSun"/>
          <w:kern w:val="1"/>
          <w:sz w:val="22"/>
          <w:szCs w:val="22"/>
          <w:lang w:val="en-GB"/>
        </w:rPr>
        <w:t xml:space="preserve">The project will use the current capacity for chemicals management present in </w:t>
      </w:r>
      <w:r w:rsidR="006105BC">
        <w:rPr>
          <w:rFonts w:eastAsia="SimSun"/>
          <w:kern w:val="1"/>
          <w:sz w:val="22"/>
          <w:szCs w:val="22"/>
          <w:lang w:val="en-GB"/>
        </w:rPr>
        <w:t>Indonesia</w:t>
      </w:r>
      <w:r w:rsidRPr="006212D9">
        <w:rPr>
          <w:rFonts w:eastAsia="SimSun"/>
          <w:kern w:val="1"/>
          <w:sz w:val="22"/>
          <w:szCs w:val="22"/>
          <w:lang w:val="en-GB"/>
        </w:rPr>
        <w:t>, such as the existing infrastructure and coordination mechanism</w:t>
      </w:r>
      <w:r w:rsidRPr="006212D9">
        <w:rPr>
          <w:rFonts w:ascii="Times New Roman Bold" w:eastAsia="SimSun" w:hAnsi="Times New Roman Bold" w:cs="Times New Roman Bold"/>
          <w:b/>
          <w:smallCaps/>
          <w:kern w:val="1"/>
          <w:sz w:val="22"/>
          <w:szCs w:val="22"/>
          <w:lang w:val="en-GB"/>
        </w:rPr>
        <w:t xml:space="preserve">. </w:t>
      </w:r>
      <w:r w:rsidRPr="006212D9">
        <w:rPr>
          <w:rFonts w:eastAsia="SimSun"/>
          <w:kern w:val="1"/>
          <w:sz w:val="22"/>
          <w:szCs w:val="22"/>
          <w:lang w:val="en-GB"/>
        </w:rPr>
        <w:t xml:space="preserve">The project will also consider any previous efforts to collect information on national mercury sources and releases and to improve the sound management of mercury and mercury waste. </w:t>
      </w:r>
    </w:p>
    <w:p w14:paraId="3459A1CF" w14:textId="77777777" w:rsidR="00601F81" w:rsidRDefault="00601F81" w:rsidP="00601F81">
      <w:pPr>
        <w:suppressAutoHyphens/>
        <w:spacing w:line="276" w:lineRule="auto"/>
        <w:jc w:val="both"/>
        <w:rPr>
          <w:rFonts w:eastAsia="SimSun"/>
          <w:kern w:val="1"/>
          <w:sz w:val="22"/>
          <w:szCs w:val="22"/>
          <w:lang w:val="en-GB"/>
        </w:rPr>
      </w:pPr>
    </w:p>
    <w:p w14:paraId="01B2E777" w14:textId="77777777" w:rsidR="002D72E2" w:rsidRPr="006212D9" w:rsidRDefault="002D72E2" w:rsidP="00601F81">
      <w:pPr>
        <w:suppressAutoHyphens/>
        <w:spacing w:line="276" w:lineRule="auto"/>
        <w:jc w:val="both"/>
        <w:rPr>
          <w:rFonts w:eastAsia="SimSun"/>
          <w:kern w:val="1"/>
          <w:sz w:val="22"/>
          <w:szCs w:val="22"/>
          <w:lang w:val="en-GB"/>
        </w:rPr>
      </w:pPr>
      <w:r w:rsidRPr="006212D9">
        <w:rPr>
          <w:rFonts w:eastAsia="SimSun"/>
          <w:kern w:val="1"/>
          <w:sz w:val="22"/>
          <w:szCs w:val="22"/>
          <w:lang w:val="en-GB"/>
        </w:rPr>
        <w:t>The project will also take into account the expertise gathered by some countries in previous projects related to mercury waste management, and in turn, share the experiences and lessons learned with those countries that are at an early stage of strengthening capacities for mercury management. The project will coordinate closely with the Chemicals Division at UNEP and with the different mercury programmes and projects in place.</w:t>
      </w:r>
    </w:p>
    <w:p w14:paraId="6DA1609C" w14:textId="77777777" w:rsidR="00601F81" w:rsidRDefault="00601F81" w:rsidP="00601F81">
      <w:pPr>
        <w:suppressAutoHyphens/>
        <w:spacing w:line="276" w:lineRule="auto"/>
        <w:jc w:val="both"/>
        <w:rPr>
          <w:rFonts w:eastAsia="SimSun"/>
          <w:kern w:val="1"/>
          <w:sz w:val="22"/>
          <w:szCs w:val="22"/>
          <w:lang w:val="en-GB"/>
        </w:rPr>
      </w:pPr>
    </w:p>
    <w:p w14:paraId="476678E0" w14:textId="52443528" w:rsidR="002D72E2" w:rsidRDefault="002D72E2" w:rsidP="00601F81">
      <w:pPr>
        <w:suppressAutoHyphens/>
        <w:spacing w:line="276" w:lineRule="auto"/>
        <w:jc w:val="both"/>
        <w:rPr>
          <w:rFonts w:eastAsia="SimSun"/>
          <w:kern w:val="1"/>
          <w:sz w:val="22"/>
          <w:szCs w:val="22"/>
          <w:lang w:val="en-GB"/>
        </w:rPr>
      </w:pPr>
      <w:r w:rsidRPr="006212D9">
        <w:rPr>
          <w:rFonts w:eastAsia="SimSun"/>
          <w:kern w:val="1"/>
          <w:sz w:val="22"/>
          <w:szCs w:val="22"/>
          <w:lang w:val="en-GB"/>
        </w:rPr>
        <w:t xml:space="preserve">The integration of outcomes and deliverables of this project is also expected to provide significant input to the existing national framework for chemicals management in </w:t>
      </w:r>
      <w:r w:rsidR="006105BC">
        <w:rPr>
          <w:rFonts w:eastAsia="SimSun"/>
          <w:kern w:val="1"/>
          <w:sz w:val="22"/>
          <w:szCs w:val="22"/>
          <w:lang w:val="en-GB"/>
        </w:rPr>
        <w:t>Indonesia</w:t>
      </w:r>
      <w:r w:rsidRPr="006212D9">
        <w:rPr>
          <w:rFonts w:eastAsia="SimSun"/>
          <w:kern w:val="1"/>
          <w:sz w:val="22"/>
          <w:szCs w:val="22"/>
          <w:lang w:val="en-GB"/>
        </w:rPr>
        <w:t>. In this respect, enhanced capacities and knowledge on mercury and mercury waste will facilitate the development and/or update of current policies and enforcement practices in a more efficient and resource saving approach.</w:t>
      </w:r>
    </w:p>
    <w:p w14:paraId="30DBD30A" w14:textId="77777777" w:rsidR="005028AC" w:rsidRPr="006212D9" w:rsidRDefault="005028AC" w:rsidP="002D72E2">
      <w:pPr>
        <w:suppressAutoHyphens/>
        <w:spacing w:before="100" w:after="100"/>
        <w:jc w:val="both"/>
        <w:rPr>
          <w:rFonts w:eastAsia="SimSun"/>
          <w:kern w:val="1"/>
          <w:sz w:val="22"/>
          <w:szCs w:val="22"/>
          <w:lang w:val="en-GB"/>
        </w:rPr>
      </w:pPr>
    </w:p>
    <w:p w14:paraId="06C5FC6D" w14:textId="322CD8F5" w:rsidR="002D72E2" w:rsidRPr="005028AC" w:rsidRDefault="002D72E2" w:rsidP="002D72E2">
      <w:pPr>
        <w:numPr>
          <w:ilvl w:val="0"/>
          <w:numId w:val="2"/>
        </w:numPr>
        <w:tabs>
          <w:tab w:val="left" w:pos="426"/>
          <w:tab w:val="center" w:pos="4320"/>
          <w:tab w:val="right" w:pos="8640"/>
        </w:tabs>
        <w:rPr>
          <w:rFonts w:eastAsia="SimSun"/>
          <w:b/>
          <w:bCs/>
          <w:smallCaps/>
          <w:sz w:val="22"/>
          <w:szCs w:val="22"/>
          <w:lang w:val="x-none" w:eastAsia="x-none"/>
        </w:rPr>
      </w:pPr>
      <w:r w:rsidRPr="005028AC">
        <w:rPr>
          <w:rFonts w:ascii="Times New Roman Bold" w:eastAsia="SimSun" w:hAnsi="Times New Roman Bold"/>
          <w:b/>
          <w:smallCaps/>
          <w:sz w:val="22"/>
          <w:szCs w:val="22"/>
          <w:lang w:val="x-none" w:eastAsia="x-none"/>
        </w:rPr>
        <w:t>describe the budgeted M&amp;E Plan</w:t>
      </w:r>
      <w:r w:rsidRPr="005028AC">
        <w:rPr>
          <w:rFonts w:eastAsia="SimSun" w:hAnsi="Times New Roman Bold"/>
          <w:sz w:val="18"/>
          <w:szCs w:val="18"/>
          <w:lang w:val="x-none" w:eastAsia="x-none"/>
        </w:rPr>
        <w:t>:</w:t>
      </w:r>
    </w:p>
    <w:p w14:paraId="5CA59A66" w14:textId="77777777" w:rsidR="001E1929" w:rsidRDefault="001E1929" w:rsidP="00601F81">
      <w:pPr>
        <w:suppressAutoHyphens/>
        <w:spacing w:line="276" w:lineRule="auto"/>
        <w:jc w:val="both"/>
        <w:rPr>
          <w:rFonts w:eastAsia="SimSun"/>
          <w:kern w:val="1"/>
          <w:sz w:val="22"/>
          <w:szCs w:val="22"/>
        </w:rPr>
      </w:pPr>
    </w:p>
    <w:p w14:paraId="7471A15C" w14:textId="325772E3" w:rsidR="002D72E2" w:rsidRPr="005028AC" w:rsidRDefault="002D72E2" w:rsidP="00601F81">
      <w:pPr>
        <w:suppressAutoHyphens/>
        <w:spacing w:line="276" w:lineRule="auto"/>
        <w:jc w:val="both"/>
        <w:rPr>
          <w:rFonts w:eastAsia="SimSun"/>
          <w:kern w:val="1"/>
          <w:sz w:val="22"/>
          <w:szCs w:val="22"/>
        </w:rPr>
      </w:pPr>
      <w:r w:rsidRPr="005028AC">
        <w:rPr>
          <w:rFonts w:eastAsia="SimSun"/>
          <w:kern w:val="1"/>
          <w:sz w:val="22"/>
          <w:szCs w:val="22"/>
        </w:rPr>
        <w:t>Day-to-day management and monitoring of the project activities will be the responsibility of the executing agen</w:t>
      </w:r>
      <w:r w:rsidR="00142647" w:rsidRPr="005028AC">
        <w:rPr>
          <w:rFonts w:eastAsia="SimSun"/>
          <w:kern w:val="1"/>
          <w:sz w:val="22"/>
          <w:szCs w:val="22"/>
        </w:rPr>
        <w:t>cy.</w:t>
      </w:r>
      <w:r w:rsidRPr="005028AC">
        <w:rPr>
          <w:rFonts w:eastAsia="SimSun"/>
          <w:kern w:val="1"/>
          <w:sz w:val="22"/>
          <w:szCs w:val="22"/>
        </w:rPr>
        <w:t xml:space="preserve"> </w:t>
      </w:r>
      <w:r w:rsidR="00836AE3">
        <w:rPr>
          <w:rFonts w:eastAsia="SimSun"/>
          <w:b/>
          <w:kern w:val="1"/>
          <w:sz w:val="22"/>
          <w:szCs w:val="22"/>
          <w:lang w:val="en-GB"/>
        </w:rPr>
        <w:t>Ministry of Environment and Forestry</w:t>
      </w:r>
      <w:r w:rsidRPr="005028AC">
        <w:rPr>
          <w:rFonts w:eastAsia="SimSun"/>
          <w:kern w:val="1"/>
          <w:sz w:val="22"/>
          <w:szCs w:val="22"/>
        </w:rPr>
        <w:t xml:space="preserve"> will submit half-yearly progress reports to the implementing agency at UNEP Chemicals. </w:t>
      </w:r>
      <w:r w:rsidR="00836AE3">
        <w:rPr>
          <w:rFonts w:eastAsia="SimSun"/>
          <w:b/>
          <w:kern w:val="1"/>
          <w:sz w:val="22"/>
          <w:szCs w:val="22"/>
          <w:lang w:val="en-GB"/>
        </w:rPr>
        <w:t>Ministry of Environment and Forestry</w:t>
      </w:r>
      <w:r w:rsidR="00836AE3" w:rsidRPr="005028AC">
        <w:rPr>
          <w:rFonts w:eastAsia="SimSun"/>
          <w:kern w:val="1"/>
          <w:sz w:val="22"/>
          <w:szCs w:val="22"/>
        </w:rPr>
        <w:t xml:space="preserve"> </w:t>
      </w:r>
      <w:r w:rsidRPr="005028AC">
        <w:rPr>
          <w:rFonts w:eastAsia="SimSun"/>
          <w:kern w:val="1"/>
          <w:sz w:val="22"/>
          <w:szCs w:val="22"/>
        </w:rPr>
        <w:t xml:space="preserve">will also be responsible for the issuing of legal documents such </w:t>
      </w:r>
      <w:r w:rsidR="00FE495D" w:rsidRPr="005028AC">
        <w:rPr>
          <w:rFonts w:eastAsia="SimSun"/>
          <w:kern w:val="1"/>
          <w:sz w:val="22"/>
          <w:szCs w:val="22"/>
        </w:rPr>
        <w:t>as agreements with the government</w:t>
      </w:r>
      <w:r w:rsidRPr="005028AC">
        <w:rPr>
          <w:rFonts w:eastAsia="SimSun"/>
          <w:kern w:val="1"/>
          <w:sz w:val="22"/>
          <w:szCs w:val="22"/>
        </w:rPr>
        <w:t xml:space="preserve"> and other institutions including recruitment of local staff or consultants and the execution of the activities according to the work plan and expected outcomes. </w:t>
      </w:r>
    </w:p>
    <w:p w14:paraId="4648365D" w14:textId="77777777" w:rsidR="002D72E2" w:rsidRPr="0055403A" w:rsidRDefault="002D72E2" w:rsidP="00601F81">
      <w:pPr>
        <w:suppressAutoHyphens/>
        <w:spacing w:line="276" w:lineRule="auto"/>
        <w:jc w:val="both"/>
        <w:rPr>
          <w:rFonts w:eastAsia="SimSun"/>
          <w:kern w:val="1"/>
          <w:sz w:val="22"/>
          <w:szCs w:val="22"/>
        </w:rPr>
      </w:pPr>
      <w:r w:rsidRPr="005028AC">
        <w:rPr>
          <w:rFonts w:eastAsia="SimSun"/>
          <w:kern w:val="1"/>
          <w:sz w:val="22"/>
          <w:szCs w:val="22"/>
        </w:rPr>
        <w:t>The half-yearly reports will include progress in implementation of</w:t>
      </w:r>
      <w:r w:rsidRPr="0055403A">
        <w:rPr>
          <w:rFonts w:eastAsia="SimSun"/>
          <w:kern w:val="1"/>
          <w:sz w:val="22"/>
          <w:szCs w:val="22"/>
        </w:rPr>
        <w:t xml:space="preserve"> the project, financial report, a work plan and expected expenditures for the next reporting period.  It will also identify obstacles occurred during implementation period. </w:t>
      </w:r>
    </w:p>
    <w:p w14:paraId="58211FE8" w14:textId="77777777" w:rsidR="001E1929" w:rsidRDefault="001E1929" w:rsidP="00601F81">
      <w:pPr>
        <w:tabs>
          <w:tab w:val="left" w:pos="284"/>
        </w:tabs>
        <w:autoSpaceDE w:val="0"/>
        <w:autoSpaceDN w:val="0"/>
        <w:adjustRightInd w:val="0"/>
        <w:spacing w:line="276" w:lineRule="auto"/>
        <w:jc w:val="both"/>
        <w:rPr>
          <w:rFonts w:eastAsia="SimSun"/>
          <w:color w:val="000000"/>
          <w:sz w:val="22"/>
          <w:szCs w:val="22"/>
          <w:lang w:val="en-GB" w:eastAsia="en-GB"/>
        </w:rPr>
      </w:pPr>
    </w:p>
    <w:p w14:paraId="386E1DF8" w14:textId="6966946A" w:rsidR="002D72E2" w:rsidRPr="000D6591" w:rsidRDefault="002D72E2" w:rsidP="00601F81">
      <w:pPr>
        <w:tabs>
          <w:tab w:val="left" w:pos="284"/>
        </w:tabs>
        <w:autoSpaceDE w:val="0"/>
        <w:autoSpaceDN w:val="0"/>
        <w:adjustRightInd w:val="0"/>
        <w:spacing w:line="276" w:lineRule="auto"/>
        <w:jc w:val="both"/>
        <w:rPr>
          <w:rFonts w:eastAsia="SimSun"/>
          <w:color w:val="000000"/>
          <w:sz w:val="20"/>
          <w:szCs w:val="20"/>
          <w:lang w:val="en-GB" w:eastAsia="en-GB"/>
        </w:rPr>
      </w:pPr>
      <w:r w:rsidRPr="0055403A">
        <w:rPr>
          <w:rFonts w:eastAsia="SimSun"/>
          <w:color w:val="000000"/>
          <w:sz w:val="22"/>
          <w:szCs w:val="22"/>
          <w:lang w:val="en-GB" w:eastAsia="en-GB"/>
        </w:rPr>
        <w:t xml:space="preserve">An independent terminal evaluation (TE) will take place at the end of project implementation, latest 6 months after completion of the project. The Evaluation Office of UNEP will be responsible for the TE and liaise with the </w:t>
      </w:r>
      <w:r w:rsidRPr="0055403A">
        <w:rPr>
          <w:rFonts w:eastAsia="SimSun"/>
          <w:color w:val="000000"/>
          <w:sz w:val="22"/>
          <w:szCs w:val="22"/>
          <w:lang w:val="en-GB" w:eastAsia="en-GB"/>
        </w:rPr>
        <w:lastRenderedPageBreak/>
        <w:t>UNEP Task Manager at DTIE Chemicals Branch throughout the process. The TE will provide an independent assessment of project performance (in terms of relevance, effectiveness and efficiency), and determine the likelihood of impact and sustainability. It will have two primary purposes: (</w:t>
      </w:r>
      <w:proofErr w:type="spellStart"/>
      <w:r w:rsidRPr="0055403A">
        <w:rPr>
          <w:rFonts w:eastAsia="SimSun"/>
          <w:color w:val="000000"/>
          <w:sz w:val="22"/>
          <w:szCs w:val="22"/>
          <w:lang w:val="en-GB" w:eastAsia="en-GB"/>
        </w:rPr>
        <w:t>i</w:t>
      </w:r>
      <w:proofErr w:type="spellEnd"/>
      <w:r w:rsidRPr="0055403A">
        <w:rPr>
          <w:rFonts w:eastAsia="SimSun"/>
          <w:color w:val="000000"/>
          <w:sz w:val="22"/>
          <w:szCs w:val="22"/>
          <w:lang w:val="en-GB" w:eastAsia="en-GB"/>
        </w:rPr>
        <w:t xml:space="preserve">) to provide evidence of results to meet accountability requirements, and (ii) to promote learning, feedback, and knowledge sharing through results and lessons learned among UNEP and executing partners – </w:t>
      </w:r>
      <w:r w:rsidR="00836AE3" w:rsidRPr="00836AE3">
        <w:rPr>
          <w:rFonts w:eastAsia="SimSun"/>
          <w:kern w:val="1"/>
          <w:sz w:val="22"/>
          <w:szCs w:val="22"/>
          <w:lang w:val="en-GB"/>
        </w:rPr>
        <w:t>Ministry of Environment and Forestry</w:t>
      </w:r>
      <w:r w:rsidR="00836AE3" w:rsidRPr="0055403A">
        <w:rPr>
          <w:rFonts w:eastAsia="SimSun"/>
          <w:color w:val="000000"/>
          <w:sz w:val="22"/>
          <w:szCs w:val="22"/>
          <w:lang w:val="en-GB" w:eastAsia="en-GB"/>
        </w:rPr>
        <w:t xml:space="preserve"> </w:t>
      </w:r>
      <w:r w:rsidRPr="0055403A">
        <w:rPr>
          <w:rFonts w:eastAsia="SimSun"/>
          <w:color w:val="000000"/>
          <w:sz w:val="22"/>
          <w:szCs w:val="22"/>
          <w:lang w:val="en-GB" w:eastAsia="en-GB"/>
        </w:rPr>
        <w:t>in particular. The direct costs of the evaluation will be charged against the project evaluation budget. The TE report will be sent to project stakeholders for comments. Formal comments on the report will be shared by the Evaluation Office in an open and transparent manner. Project performance will be assessed against standard evaluation criteria using a six point rating scheme. The final determination of project ratings will be made by the Evaluation Office when the evaluation report is finalised. The evaluation report will be publically disclosed and will be followed by a recommendation compliance process.</w:t>
      </w:r>
      <w:r w:rsidRPr="000D6591">
        <w:rPr>
          <w:rFonts w:eastAsia="SimSun"/>
          <w:color w:val="000000"/>
          <w:sz w:val="20"/>
          <w:szCs w:val="20"/>
          <w:lang w:val="en-GB" w:eastAsia="en-GB"/>
        </w:rPr>
        <w:t xml:space="preserve">  </w:t>
      </w:r>
    </w:p>
    <w:p w14:paraId="73807481" w14:textId="77777777" w:rsidR="002D72E2" w:rsidRDefault="002D72E2" w:rsidP="002D72E2">
      <w:pPr>
        <w:pStyle w:val="Footer"/>
        <w:rPr>
          <w:rFonts w:ascii="Times New Roman Bold" w:hAnsi="Times New Roman Bold"/>
          <w:b/>
          <w:caps/>
          <w:color w:val="000000"/>
          <w:sz w:val="22"/>
          <w:u w:val="single"/>
          <w:lang w:val="en-GB"/>
        </w:rPr>
      </w:pPr>
    </w:p>
    <w:p w14:paraId="220268A9" w14:textId="43B58128" w:rsidR="002D72E2" w:rsidRPr="00836AE3" w:rsidRDefault="0055403A" w:rsidP="001E1929">
      <w:pPr>
        <w:suppressAutoHyphens/>
        <w:spacing w:line="276" w:lineRule="auto"/>
        <w:rPr>
          <w:rFonts w:eastAsia="SimSun"/>
          <w:i/>
          <w:iCs/>
          <w:kern w:val="1"/>
          <w:sz w:val="22"/>
          <w:szCs w:val="22"/>
          <w:lang w:eastAsia="ar-SA"/>
        </w:rPr>
      </w:pPr>
      <w:proofErr w:type="gramStart"/>
      <w:r w:rsidRPr="00836AE3">
        <w:rPr>
          <w:rFonts w:eastAsia="SimSun"/>
          <w:i/>
          <w:iCs/>
          <w:kern w:val="1"/>
          <w:sz w:val="22"/>
          <w:szCs w:val="22"/>
          <w:lang w:eastAsia="ar-SA"/>
        </w:rPr>
        <w:t xml:space="preserve">Table </w:t>
      </w:r>
      <w:r w:rsidR="00836AE3">
        <w:rPr>
          <w:rFonts w:eastAsia="SimSun"/>
          <w:i/>
          <w:iCs/>
          <w:kern w:val="1"/>
          <w:sz w:val="22"/>
          <w:szCs w:val="22"/>
          <w:lang w:eastAsia="ar-SA"/>
        </w:rPr>
        <w:t>5</w:t>
      </w:r>
      <w:r w:rsidR="002D72E2" w:rsidRPr="00836AE3">
        <w:rPr>
          <w:rFonts w:eastAsia="SimSun"/>
          <w:i/>
          <w:iCs/>
          <w:kern w:val="1"/>
          <w:sz w:val="22"/>
          <w:szCs w:val="22"/>
          <w:lang w:eastAsia="ar-SA"/>
        </w:rPr>
        <w:t>.</w:t>
      </w:r>
      <w:proofErr w:type="gramEnd"/>
      <w:r w:rsidR="002D72E2" w:rsidRPr="00836AE3">
        <w:rPr>
          <w:rFonts w:eastAsia="SimSun"/>
          <w:i/>
          <w:iCs/>
          <w:kern w:val="1"/>
          <w:sz w:val="22"/>
          <w:szCs w:val="22"/>
          <w:lang w:eastAsia="ar-SA"/>
        </w:rPr>
        <w:t xml:space="preserve"> Monitoring and Evaluation Budget</w:t>
      </w:r>
    </w:p>
    <w:tbl>
      <w:tblPr>
        <w:tblW w:w="10454" w:type="dxa"/>
        <w:jc w:val="center"/>
        <w:tblInd w:w="204" w:type="dxa"/>
        <w:tblLayout w:type="fixed"/>
        <w:tblCellMar>
          <w:top w:w="55" w:type="dxa"/>
          <w:left w:w="55" w:type="dxa"/>
          <w:bottom w:w="55" w:type="dxa"/>
          <w:right w:w="55" w:type="dxa"/>
        </w:tblCellMar>
        <w:tblLook w:val="0000" w:firstRow="0" w:lastRow="0" w:firstColumn="0" w:lastColumn="0" w:noHBand="0" w:noVBand="0"/>
      </w:tblPr>
      <w:tblGrid>
        <w:gridCol w:w="2113"/>
        <w:gridCol w:w="3971"/>
        <w:gridCol w:w="1260"/>
        <w:gridCol w:w="900"/>
        <w:gridCol w:w="2210"/>
      </w:tblGrid>
      <w:tr w:rsidR="002D72E2" w:rsidRPr="0055403A" w14:paraId="24761449" w14:textId="77777777" w:rsidTr="003A73E4">
        <w:trPr>
          <w:trHeight w:val="667"/>
          <w:jc w:val="center"/>
        </w:trPr>
        <w:tc>
          <w:tcPr>
            <w:tcW w:w="2113" w:type="dxa"/>
            <w:tcBorders>
              <w:top w:val="single" w:sz="4" w:space="0" w:color="000000"/>
              <w:left w:val="single" w:sz="4" w:space="0" w:color="000000"/>
              <w:bottom w:val="single" w:sz="4" w:space="0" w:color="000000"/>
              <w:right w:val="nil"/>
            </w:tcBorders>
            <w:shd w:val="clear" w:color="auto" w:fill="A6A6A6" w:themeFill="background1" w:themeFillShade="A6"/>
          </w:tcPr>
          <w:p w14:paraId="5175CF2B" w14:textId="77777777" w:rsidR="002D72E2" w:rsidRPr="0055403A" w:rsidRDefault="00FE495D" w:rsidP="003B750B">
            <w:pPr>
              <w:suppressLineNumbers/>
              <w:suppressAutoHyphens/>
              <w:rPr>
                <w:rFonts w:eastAsia="SimSun"/>
                <w:b/>
                <w:bCs/>
                <w:kern w:val="1"/>
                <w:sz w:val="22"/>
                <w:szCs w:val="22"/>
                <w:lang w:eastAsia="ar-SA"/>
              </w:rPr>
            </w:pPr>
            <w:r>
              <w:rPr>
                <w:rFonts w:eastAsia="SimSun"/>
                <w:b/>
                <w:bCs/>
                <w:kern w:val="1"/>
                <w:sz w:val="22"/>
                <w:szCs w:val="22"/>
                <w:lang w:eastAsia="ar-SA"/>
              </w:rPr>
              <w:t xml:space="preserve">M&amp;E </w:t>
            </w:r>
            <w:r w:rsidR="002D72E2" w:rsidRPr="0055403A">
              <w:rPr>
                <w:rFonts w:eastAsia="SimSun"/>
                <w:b/>
                <w:bCs/>
                <w:kern w:val="1"/>
                <w:sz w:val="22"/>
                <w:szCs w:val="22"/>
                <w:lang w:eastAsia="ar-SA"/>
              </w:rPr>
              <w:t xml:space="preserve">activity </w:t>
            </w:r>
          </w:p>
          <w:p w14:paraId="2F99922B" w14:textId="77777777" w:rsidR="002D72E2" w:rsidRPr="0055403A" w:rsidRDefault="002D72E2" w:rsidP="003B750B">
            <w:pPr>
              <w:suppressLineNumbers/>
              <w:suppressAutoHyphens/>
              <w:rPr>
                <w:rFonts w:eastAsia="SimSun"/>
                <w:b/>
                <w:bCs/>
                <w:kern w:val="1"/>
                <w:sz w:val="22"/>
                <w:szCs w:val="22"/>
                <w:lang w:eastAsia="ar-SA"/>
              </w:rPr>
            </w:pPr>
          </w:p>
        </w:tc>
        <w:tc>
          <w:tcPr>
            <w:tcW w:w="3971" w:type="dxa"/>
            <w:tcBorders>
              <w:top w:val="single" w:sz="4" w:space="0" w:color="000000"/>
              <w:left w:val="single" w:sz="4" w:space="0" w:color="000000"/>
              <w:bottom w:val="single" w:sz="4" w:space="0" w:color="000000"/>
              <w:right w:val="nil"/>
            </w:tcBorders>
            <w:shd w:val="clear" w:color="auto" w:fill="A6A6A6" w:themeFill="background1" w:themeFillShade="A6"/>
          </w:tcPr>
          <w:p w14:paraId="31894487"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Purpose</w:t>
            </w:r>
          </w:p>
        </w:tc>
        <w:tc>
          <w:tcPr>
            <w:tcW w:w="1260" w:type="dxa"/>
            <w:tcBorders>
              <w:top w:val="single" w:sz="4" w:space="0" w:color="000000"/>
              <w:left w:val="single" w:sz="4" w:space="0" w:color="000000"/>
              <w:bottom w:val="single" w:sz="4" w:space="0" w:color="000000"/>
              <w:right w:val="nil"/>
            </w:tcBorders>
            <w:shd w:val="clear" w:color="auto" w:fill="A6A6A6" w:themeFill="background1" w:themeFillShade="A6"/>
          </w:tcPr>
          <w:p w14:paraId="7A16BEC3"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Responsible</w:t>
            </w:r>
          </w:p>
          <w:p w14:paraId="55A1493B"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 xml:space="preserve">Party </w:t>
            </w:r>
          </w:p>
        </w:tc>
        <w:tc>
          <w:tcPr>
            <w:tcW w:w="900" w:type="dxa"/>
            <w:tcBorders>
              <w:top w:val="single" w:sz="4" w:space="0" w:color="000000"/>
              <w:left w:val="single" w:sz="4" w:space="0" w:color="000000"/>
              <w:bottom w:val="single" w:sz="4" w:space="0" w:color="000000"/>
              <w:right w:val="nil"/>
            </w:tcBorders>
            <w:shd w:val="clear" w:color="auto" w:fill="A6A6A6" w:themeFill="background1" w:themeFillShade="A6"/>
          </w:tcPr>
          <w:p w14:paraId="27834928" w14:textId="77777777" w:rsidR="002D72E2" w:rsidRPr="0055403A" w:rsidRDefault="002D72E2" w:rsidP="003B750B">
            <w:pPr>
              <w:suppressLineNumbers/>
              <w:suppressAutoHyphens/>
              <w:rPr>
                <w:rFonts w:eastAsia="SimSun"/>
                <w:b/>
                <w:bCs/>
                <w:kern w:val="1"/>
                <w:sz w:val="22"/>
                <w:szCs w:val="22"/>
                <w:lang w:eastAsia="ar-SA"/>
              </w:rPr>
            </w:pPr>
            <w:r w:rsidRPr="0055403A">
              <w:rPr>
                <w:rFonts w:eastAsia="SimSun"/>
                <w:b/>
                <w:bCs/>
                <w:kern w:val="1"/>
                <w:sz w:val="22"/>
                <w:szCs w:val="22"/>
                <w:lang w:eastAsia="ar-SA"/>
              </w:rPr>
              <w:t>Budget (US$)</w:t>
            </w:r>
            <w:r w:rsidRPr="0055403A">
              <w:rPr>
                <w:rFonts w:eastAsia="SimSun"/>
                <w:b/>
                <w:bCs/>
                <w:kern w:val="1"/>
                <w:sz w:val="22"/>
                <w:szCs w:val="22"/>
                <w:vertAlign w:val="superscript"/>
                <w:lang w:eastAsia="ar-SA"/>
              </w:rPr>
              <w:t>*1</w:t>
            </w:r>
          </w:p>
        </w:tc>
        <w:tc>
          <w:tcPr>
            <w:tcW w:w="2210" w:type="dxa"/>
            <w:tcBorders>
              <w:top w:val="single" w:sz="4" w:space="0" w:color="000000"/>
              <w:left w:val="single" w:sz="4" w:space="0" w:color="000000"/>
              <w:bottom w:val="single" w:sz="4" w:space="0" w:color="000000"/>
              <w:right w:val="single" w:sz="4" w:space="0" w:color="000000"/>
            </w:tcBorders>
            <w:shd w:val="clear" w:color="auto" w:fill="A6A6A6" w:themeFill="background1" w:themeFillShade="A6"/>
          </w:tcPr>
          <w:p w14:paraId="729A4C82" w14:textId="77777777" w:rsidR="002D72E2" w:rsidRPr="0055403A" w:rsidRDefault="002D72E2" w:rsidP="003B750B">
            <w:pPr>
              <w:suppressLineNumbers/>
              <w:suppressAutoHyphens/>
              <w:rPr>
                <w:rFonts w:eastAsia="SimSun"/>
                <w:kern w:val="1"/>
                <w:sz w:val="22"/>
                <w:szCs w:val="22"/>
              </w:rPr>
            </w:pPr>
            <w:r w:rsidRPr="0055403A">
              <w:rPr>
                <w:rFonts w:eastAsia="SimSun"/>
                <w:b/>
                <w:bCs/>
                <w:kern w:val="1"/>
                <w:sz w:val="22"/>
                <w:szCs w:val="22"/>
                <w:lang w:eastAsia="ar-SA"/>
              </w:rPr>
              <w:t>Time-frame</w:t>
            </w:r>
          </w:p>
        </w:tc>
      </w:tr>
      <w:tr w:rsidR="002D72E2" w:rsidRPr="0055403A" w14:paraId="19896E69" w14:textId="77777777" w:rsidTr="003A73E4">
        <w:trPr>
          <w:jc w:val="center"/>
        </w:trPr>
        <w:tc>
          <w:tcPr>
            <w:tcW w:w="2113" w:type="dxa"/>
            <w:tcBorders>
              <w:top w:val="single" w:sz="4" w:space="0" w:color="000000"/>
              <w:left w:val="single" w:sz="4" w:space="0" w:color="000000"/>
              <w:bottom w:val="single" w:sz="4" w:space="0" w:color="000000"/>
              <w:right w:val="nil"/>
            </w:tcBorders>
          </w:tcPr>
          <w:p w14:paraId="60F4EE23"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Inception workshop </w:t>
            </w:r>
          </w:p>
        </w:tc>
        <w:tc>
          <w:tcPr>
            <w:tcW w:w="3971" w:type="dxa"/>
            <w:tcBorders>
              <w:top w:val="single" w:sz="4" w:space="0" w:color="000000"/>
              <w:left w:val="single" w:sz="4" w:space="0" w:color="000000"/>
              <w:bottom w:val="single" w:sz="4" w:space="0" w:color="000000"/>
              <w:right w:val="nil"/>
            </w:tcBorders>
          </w:tcPr>
          <w:p w14:paraId="2F60A8B5"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Awareness raising, building stakeholder engagement, detailed work planning with key groups </w:t>
            </w:r>
          </w:p>
        </w:tc>
        <w:tc>
          <w:tcPr>
            <w:tcW w:w="1260" w:type="dxa"/>
            <w:tcBorders>
              <w:top w:val="single" w:sz="4" w:space="0" w:color="000000"/>
              <w:left w:val="single" w:sz="4" w:space="0" w:color="000000"/>
              <w:bottom w:val="single" w:sz="4" w:space="0" w:color="000000"/>
              <w:right w:val="nil"/>
            </w:tcBorders>
          </w:tcPr>
          <w:p w14:paraId="2A34E220" w14:textId="0CFD4496" w:rsidR="002D72E2" w:rsidRPr="0055403A" w:rsidRDefault="00836AE3" w:rsidP="003B750B">
            <w:pPr>
              <w:suppressLineNumbers/>
              <w:suppressAutoHyphens/>
              <w:rPr>
                <w:rFonts w:eastAsia="SimSun"/>
                <w:kern w:val="1"/>
                <w:sz w:val="22"/>
                <w:szCs w:val="22"/>
                <w:lang w:eastAsia="ar-SA"/>
              </w:rPr>
            </w:pPr>
            <w:r w:rsidRPr="00836AE3">
              <w:rPr>
                <w:rFonts w:eastAsia="SimSun"/>
                <w:kern w:val="1"/>
                <w:sz w:val="22"/>
                <w:szCs w:val="22"/>
                <w:lang w:val="en-GB"/>
              </w:rPr>
              <w:t>Ministry of Environment and Forestry</w:t>
            </w:r>
          </w:p>
        </w:tc>
        <w:tc>
          <w:tcPr>
            <w:tcW w:w="900" w:type="dxa"/>
            <w:tcBorders>
              <w:top w:val="single" w:sz="4" w:space="0" w:color="000000"/>
              <w:left w:val="single" w:sz="4" w:space="0" w:color="000000"/>
              <w:bottom w:val="single" w:sz="4" w:space="0" w:color="000000"/>
              <w:right w:val="nil"/>
            </w:tcBorders>
          </w:tcPr>
          <w:p w14:paraId="49D3AC35"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58824B23" w14:textId="77613723" w:rsidR="002D72E2" w:rsidRPr="0055403A" w:rsidRDefault="00BA3DDB" w:rsidP="003B750B">
            <w:pPr>
              <w:suppressLineNumbers/>
              <w:suppressAutoHyphens/>
              <w:rPr>
                <w:rFonts w:eastAsia="SimSun"/>
                <w:kern w:val="1"/>
                <w:sz w:val="22"/>
                <w:szCs w:val="22"/>
              </w:rPr>
            </w:pPr>
            <w:r>
              <w:rPr>
                <w:rFonts w:eastAsia="SimSun"/>
                <w:kern w:val="1"/>
                <w:sz w:val="22"/>
                <w:szCs w:val="22"/>
                <w:lang w:eastAsia="ar-SA"/>
              </w:rPr>
              <w:t xml:space="preserve">Within two months of </w:t>
            </w:r>
            <w:r w:rsidR="002D72E2" w:rsidRPr="0055403A">
              <w:rPr>
                <w:rFonts w:eastAsia="SimSun"/>
                <w:kern w:val="1"/>
                <w:sz w:val="22"/>
                <w:szCs w:val="22"/>
                <w:lang w:eastAsia="ar-SA"/>
              </w:rPr>
              <w:t xml:space="preserve">project start </w:t>
            </w:r>
          </w:p>
        </w:tc>
      </w:tr>
      <w:tr w:rsidR="002D72E2" w:rsidRPr="0055403A" w14:paraId="46E6339A" w14:textId="77777777" w:rsidTr="003A73E4">
        <w:trPr>
          <w:jc w:val="center"/>
        </w:trPr>
        <w:tc>
          <w:tcPr>
            <w:tcW w:w="2113" w:type="dxa"/>
            <w:tcBorders>
              <w:top w:val="single" w:sz="4" w:space="0" w:color="000000"/>
              <w:left w:val="single" w:sz="4" w:space="0" w:color="000000"/>
              <w:bottom w:val="single" w:sz="4" w:space="0" w:color="000000"/>
              <w:right w:val="nil"/>
            </w:tcBorders>
          </w:tcPr>
          <w:p w14:paraId="485D6CD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Inception report</w:t>
            </w:r>
          </w:p>
        </w:tc>
        <w:tc>
          <w:tcPr>
            <w:tcW w:w="3971" w:type="dxa"/>
            <w:tcBorders>
              <w:top w:val="single" w:sz="4" w:space="0" w:color="000000"/>
              <w:left w:val="single" w:sz="4" w:space="0" w:color="000000"/>
              <w:bottom w:val="single" w:sz="4" w:space="0" w:color="000000"/>
              <w:right w:val="nil"/>
            </w:tcBorders>
          </w:tcPr>
          <w:p w14:paraId="43244A05"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Provides implementation plan for progress monitoring</w:t>
            </w:r>
          </w:p>
        </w:tc>
        <w:tc>
          <w:tcPr>
            <w:tcW w:w="1260" w:type="dxa"/>
            <w:tcBorders>
              <w:top w:val="single" w:sz="4" w:space="0" w:color="000000"/>
              <w:left w:val="single" w:sz="4" w:space="0" w:color="000000"/>
              <w:bottom w:val="single" w:sz="4" w:space="0" w:color="000000"/>
              <w:right w:val="nil"/>
            </w:tcBorders>
          </w:tcPr>
          <w:p w14:paraId="62386F37" w14:textId="1B1D089A" w:rsidR="002D72E2" w:rsidRPr="0055403A" w:rsidRDefault="00836AE3" w:rsidP="009C7DC3">
            <w:pPr>
              <w:suppressLineNumbers/>
              <w:suppressAutoHyphens/>
              <w:rPr>
                <w:rFonts w:eastAsia="SimSun"/>
                <w:kern w:val="1"/>
                <w:sz w:val="22"/>
                <w:szCs w:val="22"/>
                <w:lang w:eastAsia="ar-SA"/>
              </w:rPr>
            </w:pPr>
            <w:r w:rsidRPr="00836AE3">
              <w:rPr>
                <w:rFonts w:eastAsia="SimSun"/>
                <w:kern w:val="1"/>
                <w:sz w:val="22"/>
                <w:szCs w:val="22"/>
                <w:lang w:val="en-GB"/>
              </w:rPr>
              <w:t>Ministry of Environment and Forestry</w:t>
            </w:r>
          </w:p>
        </w:tc>
        <w:tc>
          <w:tcPr>
            <w:tcW w:w="900" w:type="dxa"/>
            <w:tcBorders>
              <w:top w:val="single" w:sz="4" w:space="0" w:color="000000"/>
              <w:left w:val="single" w:sz="4" w:space="0" w:color="000000"/>
              <w:bottom w:val="single" w:sz="4" w:space="0" w:color="000000"/>
              <w:right w:val="nil"/>
            </w:tcBorders>
          </w:tcPr>
          <w:p w14:paraId="2A0F832C"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09DEE43A" w14:textId="46BF1768" w:rsidR="002D72E2" w:rsidRPr="0055403A" w:rsidRDefault="00BA3DDB" w:rsidP="003B750B">
            <w:pPr>
              <w:suppressLineNumbers/>
              <w:suppressAutoHyphens/>
              <w:rPr>
                <w:rFonts w:eastAsia="SimSun"/>
                <w:kern w:val="1"/>
                <w:sz w:val="22"/>
                <w:szCs w:val="22"/>
                <w:lang w:eastAsia="ar-SA"/>
              </w:rPr>
            </w:pPr>
            <w:r>
              <w:rPr>
                <w:rFonts w:eastAsia="SimSun"/>
                <w:kern w:val="1"/>
                <w:sz w:val="22"/>
                <w:szCs w:val="22"/>
                <w:lang w:eastAsia="ar-SA"/>
              </w:rPr>
              <w:t xml:space="preserve">Immediately following </w:t>
            </w:r>
            <w:r w:rsidR="002D72E2" w:rsidRPr="0055403A">
              <w:rPr>
                <w:rFonts w:eastAsia="SimSun"/>
                <w:kern w:val="1"/>
                <w:sz w:val="22"/>
                <w:szCs w:val="22"/>
                <w:lang w:eastAsia="ar-SA"/>
              </w:rPr>
              <w:t xml:space="preserve">Inception Workshop </w:t>
            </w:r>
          </w:p>
        </w:tc>
      </w:tr>
      <w:tr w:rsidR="002D72E2" w:rsidRPr="0055403A" w14:paraId="382F9781" w14:textId="77777777" w:rsidTr="003A73E4">
        <w:trPr>
          <w:jc w:val="center"/>
        </w:trPr>
        <w:tc>
          <w:tcPr>
            <w:tcW w:w="2113" w:type="dxa"/>
            <w:tcBorders>
              <w:top w:val="single" w:sz="4" w:space="0" w:color="000000"/>
              <w:left w:val="single" w:sz="4" w:space="0" w:color="000000"/>
              <w:bottom w:val="single" w:sz="4" w:space="0" w:color="000000"/>
              <w:right w:val="nil"/>
            </w:tcBorders>
            <w:vAlign w:val="center"/>
          </w:tcPr>
          <w:p w14:paraId="08566D12"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Technical Progress reports</w:t>
            </w:r>
          </w:p>
        </w:tc>
        <w:tc>
          <w:tcPr>
            <w:tcW w:w="3971" w:type="dxa"/>
            <w:tcBorders>
              <w:top w:val="single" w:sz="4" w:space="0" w:color="000000"/>
              <w:left w:val="single" w:sz="4" w:space="0" w:color="000000"/>
              <w:bottom w:val="single" w:sz="4" w:space="0" w:color="000000"/>
              <w:right w:val="nil"/>
            </w:tcBorders>
            <w:vAlign w:val="center"/>
          </w:tcPr>
          <w:p w14:paraId="76A30202"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Describes progress against annual work plan for the reporting period and provides activities planned for the next period</w:t>
            </w:r>
          </w:p>
        </w:tc>
        <w:tc>
          <w:tcPr>
            <w:tcW w:w="1260" w:type="dxa"/>
            <w:tcBorders>
              <w:top w:val="single" w:sz="4" w:space="0" w:color="000000"/>
              <w:left w:val="single" w:sz="4" w:space="0" w:color="000000"/>
              <w:bottom w:val="single" w:sz="4" w:space="0" w:color="000000"/>
              <w:right w:val="nil"/>
            </w:tcBorders>
          </w:tcPr>
          <w:p w14:paraId="669108F3" w14:textId="7A956EA8" w:rsidR="002D72E2" w:rsidRPr="0055403A" w:rsidRDefault="00836AE3" w:rsidP="009C7DC3">
            <w:pPr>
              <w:suppressLineNumbers/>
              <w:suppressAutoHyphens/>
              <w:rPr>
                <w:rFonts w:eastAsia="SimSun"/>
                <w:kern w:val="1"/>
                <w:sz w:val="22"/>
                <w:szCs w:val="22"/>
                <w:lang w:eastAsia="ar-SA"/>
              </w:rPr>
            </w:pPr>
            <w:r w:rsidRPr="00836AE3">
              <w:rPr>
                <w:rFonts w:eastAsia="SimSun"/>
                <w:kern w:val="1"/>
                <w:sz w:val="22"/>
                <w:szCs w:val="22"/>
                <w:lang w:val="en-GB"/>
              </w:rPr>
              <w:t>Ministry of Environment and Forestry</w:t>
            </w:r>
          </w:p>
        </w:tc>
        <w:tc>
          <w:tcPr>
            <w:tcW w:w="900" w:type="dxa"/>
            <w:tcBorders>
              <w:top w:val="single" w:sz="4" w:space="0" w:color="000000"/>
              <w:left w:val="single" w:sz="4" w:space="0" w:color="000000"/>
              <w:bottom w:val="single" w:sz="4" w:space="0" w:color="000000"/>
              <w:right w:val="nil"/>
            </w:tcBorders>
          </w:tcPr>
          <w:p w14:paraId="651146CA"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62D59E87" w14:textId="2CCEE255" w:rsidR="002D72E2" w:rsidRPr="0055403A" w:rsidRDefault="00BA3DDB" w:rsidP="003B750B">
            <w:pPr>
              <w:suppressLineNumbers/>
              <w:suppressAutoHyphens/>
              <w:rPr>
                <w:rFonts w:eastAsia="SimSun"/>
                <w:kern w:val="1"/>
                <w:sz w:val="22"/>
                <w:szCs w:val="22"/>
                <w:lang w:eastAsia="ar-SA"/>
              </w:rPr>
            </w:pPr>
            <w:r>
              <w:rPr>
                <w:rFonts w:eastAsia="SimSun"/>
                <w:kern w:val="1"/>
                <w:sz w:val="22"/>
                <w:szCs w:val="22"/>
                <w:lang w:eastAsia="ar-SA"/>
              </w:rPr>
              <w:t>Half-</w:t>
            </w:r>
            <w:r w:rsidR="002D72E2" w:rsidRPr="0055403A">
              <w:rPr>
                <w:rFonts w:eastAsia="SimSun"/>
                <w:kern w:val="1"/>
                <w:sz w:val="22"/>
                <w:szCs w:val="22"/>
                <w:lang w:eastAsia="ar-SA"/>
              </w:rPr>
              <w:t>yearly</w:t>
            </w:r>
          </w:p>
        </w:tc>
      </w:tr>
      <w:tr w:rsidR="002D72E2" w:rsidRPr="0055403A" w14:paraId="54AE6351" w14:textId="77777777" w:rsidTr="003A73E4">
        <w:trPr>
          <w:jc w:val="center"/>
        </w:trPr>
        <w:tc>
          <w:tcPr>
            <w:tcW w:w="2113" w:type="dxa"/>
            <w:tcBorders>
              <w:top w:val="single" w:sz="4" w:space="0" w:color="000000"/>
              <w:left w:val="single" w:sz="4" w:space="0" w:color="000000"/>
              <w:bottom w:val="single" w:sz="4" w:space="0" w:color="000000"/>
              <w:right w:val="nil"/>
            </w:tcBorders>
            <w:vAlign w:val="center"/>
          </w:tcPr>
          <w:p w14:paraId="14D4106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Financial Progress reports</w:t>
            </w:r>
          </w:p>
        </w:tc>
        <w:tc>
          <w:tcPr>
            <w:tcW w:w="3971" w:type="dxa"/>
            <w:tcBorders>
              <w:top w:val="single" w:sz="4" w:space="0" w:color="000000"/>
              <w:left w:val="single" w:sz="4" w:space="0" w:color="000000"/>
              <w:bottom w:val="single" w:sz="4" w:space="0" w:color="000000"/>
              <w:right w:val="nil"/>
            </w:tcBorders>
            <w:vAlign w:val="center"/>
          </w:tcPr>
          <w:p w14:paraId="2684E48E"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val="en-GB"/>
              </w:rPr>
              <w:t>Documents project expenditure according to established project budget and allocations</w:t>
            </w:r>
          </w:p>
        </w:tc>
        <w:tc>
          <w:tcPr>
            <w:tcW w:w="1260" w:type="dxa"/>
            <w:tcBorders>
              <w:top w:val="single" w:sz="4" w:space="0" w:color="000000"/>
              <w:left w:val="single" w:sz="4" w:space="0" w:color="000000"/>
              <w:bottom w:val="single" w:sz="4" w:space="0" w:color="000000"/>
              <w:right w:val="nil"/>
            </w:tcBorders>
          </w:tcPr>
          <w:p w14:paraId="5340DF78" w14:textId="4676432E" w:rsidR="002D72E2" w:rsidRPr="0055403A" w:rsidRDefault="00836AE3" w:rsidP="009C7DC3">
            <w:pPr>
              <w:suppressLineNumbers/>
              <w:suppressAutoHyphens/>
              <w:rPr>
                <w:rFonts w:eastAsia="SimSun"/>
                <w:kern w:val="1"/>
                <w:sz w:val="22"/>
                <w:szCs w:val="22"/>
                <w:lang w:eastAsia="ar-SA"/>
              </w:rPr>
            </w:pPr>
            <w:r w:rsidRPr="00836AE3">
              <w:rPr>
                <w:rFonts w:eastAsia="SimSun"/>
                <w:kern w:val="1"/>
                <w:sz w:val="22"/>
                <w:szCs w:val="22"/>
                <w:lang w:val="en-GB"/>
              </w:rPr>
              <w:t>Ministry of Environment and Forestry</w:t>
            </w:r>
          </w:p>
        </w:tc>
        <w:tc>
          <w:tcPr>
            <w:tcW w:w="900" w:type="dxa"/>
            <w:tcBorders>
              <w:top w:val="single" w:sz="4" w:space="0" w:color="000000"/>
              <w:left w:val="single" w:sz="4" w:space="0" w:color="000000"/>
              <w:bottom w:val="single" w:sz="4" w:space="0" w:color="000000"/>
              <w:right w:val="nil"/>
            </w:tcBorders>
          </w:tcPr>
          <w:p w14:paraId="7AC9EE29"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2FC2867E"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Quarterly</w:t>
            </w:r>
          </w:p>
        </w:tc>
      </w:tr>
      <w:tr w:rsidR="002D72E2" w:rsidRPr="0055403A" w14:paraId="717E14EC" w14:textId="77777777" w:rsidTr="003A73E4">
        <w:trPr>
          <w:jc w:val="center"/>
        </w:trPr>
        <w:tc>
          <w:tcPr>
            <w:tcW w:w="2113" w:type="dxa"/>
            <w:tcBorders>
              <w:top w:val="single" w:sz="4" w:space="0" w:color="000000"/>
              <w:left w:val="single" w:sz="4" w:space="0" w:color="000000"/>
              <w:bottom w:val="single" w:sz="4" w:space="0" w:color="000000"/>
              <w:right w:val="nil"/>
            </w:tcBorders>
          </w:tcPr>
          <w:p w14:paraId="41250892"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Project Review by </w:t>
            </w:r>
          </w:p>
          <w:p w14:paraId="1374A2A3" w14:textId="3EA41A5E" w:rsidR="002D72E2" w:rsidRPr="0055403A" w:rsidRDefault="00CB0D39" w:rsidP="00CB0D39">
            <w:pPr>
              <w:suppressLineNumbers/>
              <w:suppressAutoHyphens/>
              <w:rPr>
                <w:rFonts w:eastAsia="SimSun"/>
                <w:kern w:val="1"/>
                <w:sz w:val="22"/>
                <w:szCs w:val="22"/>
                <w:lang w:eastAsia="ar-SA"/>
              </w:rPr>
            </w:pPr>
            <w:r>
              <w:rPr>
                <w:rFonts w:eastAsia="SimSun"/>
                <w:kern w:val="1"/>
                <w:sz w:val="22"/>
                <w:szCs w:val="22"/>
                <w:lang w:eastAsia="ar-SA"/>
              </w:rPr>
              <w:t>National Coordination Committee</w:t>
            </w:r>
          </w:p>
        </w:tc>
        <w:tc>
          <w:tcPr>
            <w:tcW w:w="3971" w:type="dxa"/>
            <w:tcBorders>
              <w:top w:val="single" w:sz="4" w:space="0" w:color="000000"/>
              <w:left w:val="single" w:sz="4" w:space="0" w:color="000000"/>
              <w:bottom w:val="single" w:sz="4" w:space="0" w:color="000000"/>
              <w:right w:val="nil"/>
            </w:tcBorders>
          </w:tcPr>
          <w:p w14:paraId="7C9007E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Assesses progress, effectiveness of operations and technical outputs; Recommends adaptation where necessary and confirms implementation plan.</w:t>
            </w:r>
          </w:p>
        </w:tc>
        <w:tc>
          <w:tcPr>
            <w:tcW w:w="1260" w:type="dxa"/>
            <w:tcBorders>
              <w:top w:val="single" w:sz="4" w:space="0" w:color="000000"/>
              <w:left w:val="single" w:sz="4" w:space="0" w:color="000000"/>
              <w:bottom w:val="single" w:sz="4" w:space="0" w:color="000000"/>
              <w:right w:val="nil"/>
            </w:tcBorders>
          </w:tcPr>
          <w:p w14:paraId="3C8B1336" w14:textId="00FE5AF0" w:rsidR="002D72E2" w:rsidRPr="0055403A" w:rsidRDefault="00836AE3" w:rsidP="009C7DC3">
            <w:pPr>
              <w:suppressLineNumbers/>
              <w:suppressAutoHyphens/>
              <w:rPr>
                <w:rFonts w:eastAsia="SimSun"/>
                <w:kern w:val="1"/>
                <w:sz w:val="22"/>
                <w:szCs w:val="22"/>
                <w:lang w:eastAsia="ar-SA"/>
              </w:rPr>
            </w:pPr>
            <w:r w:rsidRPr="00836AE3">
              <w:rPr>
                <w:rFonts w:eastAsia="SimSun"/>
                <w:kern w:val="1"/>
                <w:sz w:val="22"/>
                <w:szCs w:val="22"/>
                <w:lang w:val="en-GB"/>
              </w:rPr>
              <w:t>Ministry of Environment and Forestry</w:t>
            </w:r>
          </w:p>
        </w:tc>
        <w:tc>
          <w:tcPr>
            <w:tcW w:w="900" w:type="dxa"/>
            <w:tcBorders>
              <w:top w:val="single" w:sz="4" w:space="0" w:color="000000"/>
              <w:left w:val="single" w:sz="4" w:space="0" w:color="000000"/>
              <w:bottom w:val="single" w:sz="4" w:space="0" w:color="000000"/>
              <w:right w:val="nil"/>
            </w:tcBorders>
          </w:tcPr>
          <w:p w14:paraId="3E6CDBC1"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71374C7C"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Month 2, 12 and 23</w:t>
            </w:r>
          </w:p>
        </w:tc>
      </w:tr>
      <w:tr w:rsidR="002D72E2" w:rsidRPr="0055403A" w14:paraId="39180732" w14:textId="77777777" w:rsidTr="003A73E4">
        <w:trPr>
          <w:jc w:val="center"/>
        </w:trPr>
        <w:tc>
          <w:tcPr>
            <w:tcW w:w="2113" w:type="dxa"/>
            <w:tcBorders>
              <w:top w:val="single" w:sz="4" w:space="0" w:color="000000"/>
              <w:left w:val="single" w:sz="4" w:space="0" w:color="000000"/>
              <w:bottom w:val="single" w:sz="4" w:space="0" w:color="000000"/>
              <w:right w:val="nil"/>
            </w:tcBorders>
          </w:tcPr>
          <w:p w14:paraId="50BE8EE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Terminal report </w:t>
            </w:r>
          </w:p>
        </w:tc>
        <w:tc>
          <w:tcPr>
            <w:tcW w:w="3971" w:type="dxa"/>
            <w:tcBorders>
              <w:top w:val="single" w:sz="4" w:space="0" w:color="000000"/>
              <w:left w:val="single" w:sz="4" w:space="0" w:color="000000"/>
              <w:bottom w:val="single" w:sz="4" w:space="0" w:color="000000"/>
              <w:right w:val="nil"/>
            </w:tcBorders>
          </w:tcPr>
          <w:p w14:paraId="397CF21C"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Reviews effectiveness against implementation plan. </w:t>
            </w:r>
          </w:p>
          <w:p w14:paraId="0960ECE0"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Highlights technical outputs.</w:t>
            </w:r>
          </w:p>
          <w:p w14:paraId="666BF28A"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Identifies lessons learned and likely design approaches for future projects, assess the likelihood of achieving design outcomes.</w:t>
            </w:r>
          </w:p>
        </w:tc>
        <w:tc>
          <w:tcPr>
            <w:tcW w:w="1260" w:type="dxa"/>
            <w:tcBorders>
              <w:top w:val="single" w:sz="4" w:space="0" w:color="000000"/>
              <w:left w:val="single" w:sz="4" w:space="0" w:color="000000"/>
              <w:bottom w:val="single" w:sz="4" w:space="0" w:color="000000"/>
              <w:right w:val="nil"/>
            </w:tcBorders>
          </w:tcPr>
          <w:p w14:paraId="56447591" w14:textId="6CAF467D" w:rsidR="002D72E2" w:rsidRPr="0055403A" w:rsidRDefault="00836AE3" w:rsidP="009C7DC3">
            <w:pPr>
              <w:suppressLineNumbers/>
              <w:suppressAutoHyphens/>
              <w:rPr>
                <w:rFonts w:eastAsia="SimSun"/>
                <w:kern w:val="1"/>
                <w:sz w:val="22"/>
                <w:szCs w:val="22"/>
                <w:lang w:eastAsia="ar-SA"/>
              </w:rPr>
            </w:pPr>
            <w:r w:rsidRPr="00836AE3">
              <w:rPr>
                <w:rFonts w:eastAsia="SimSun"/>
                <w:kern w:val="1"/>
                <w:sz w:val="22"/>
                <w:szCs w:val="22"/>
                <w:lang w:val="en-GB"/>
              </w:rPr>
              <w:t>Ministry of Environment and Forestry</w:t>
            </w:r>
          </w:p>
        </w:tc>
        <w:tc>
          <w:tcPr>
            <w:tcW w:w="900" w:type="dxa"/>
            <w:tcBorders>
              <w:top w:val="single" w:sz="4" w:space="0" w:color="000000"/>
              <w:left w:val="single" w:sz="4" w:space="0" w:color="000000"/>
              <w:bottom w:val="single" w:sz="4" w:space="0" w:color="000000"/>
              <w:right w:val="nil"/>
            </w:tcBorders>
          </w:tcPr>
          <w:p w14:paraId="1B5F28EC"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0</w:t>
            </w:r>
          </w:p>
        </w:tc>
        <w:tc>
          <w:tcPr>
            <w:tcW w:w="2210" w:type="dxa"/>
            <w:tcBorders>
              <w:top w:val="single" w:sz="4" w:space="0" w:color="000000"/>
              <w:left w:val="single" w:sz="4" w:space="0" w:color="000000"/>
              <w:bottom w:val="single" w:sz="4" w:space="0" w:color="000000"/>
              <w:right w:val="single" w:sz="4" w:space="0" w:color="000000"/>
            </w:tcBorders>
          </w:tcPr>
          <w:p w14:paraId="2CB1B922"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At the end of project implementation</w:t>
            </w:r>
          </w:p>
        </w:tc>
      </w:tr>
      <w:tr w:rsidR="002D72E2" w:rsidRPr="0055403A" w14:paraId="16BD908C" w14:textId="77777777" w:rsidTr="003A73E4">
        <w:trPr>
          <w:jc w:val="center"/>
        </w:trPr>
        <w:tc>
          <w:tcPr>
            <w:tcW w:w="2113" w:type="dxa"/>
            <w:tcBorders>
              <w:top w:val="single" w:sz="4" w:space="0" w:color="000000"/>
              <w:left w:val="single" w:sz="4" w:space="0" w:color="000000"/>
              <w:bottom w:val="single" w:sz="4" w:space="0" w:color="000000"/>
              <w:right w:val="nil"/>
            </w:tcBorders>
          </w:tcPr>
          <w:p w14:paraId="69D8EBB1"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Independent </w:t>
            </w:r>
          </w:p>
          <w:p w14:paraId="41D6E009"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Terminal evaluation</w:t>
            </w:r>
          </w:p>
        </w:tc>
        <w:tc>
          <w:tcPr>
            <w:tcW w:w="3971" w:type="dxa"/>
            <w:tcBorders>
              <w:top w:val="single" w:sz="4" w:space="0" w:color="000000"/>
              <w:left w:val="single" w:sz="4" w:space="0" w:color="000000"/>
              <w:bottom w:val="single" w:sz="4" w:space="0" w:color="000000"/>
              <w:right w:val="nil"/>
            </w:tcBorders>
          </w:tcPr>
          <w:p w14:paraId="6B5D80F9"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Reviews effectiveness, efficiency and timeliness of project implementation, coordination mechanisms and outputs. </w:t>
            </w:r>
          </w:p>
          <w:p w14:paraId="7D29CA23"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Identifies lessons learned and likely remedial actions for future projects.</w:t>
            </w:r>
          </w:p>
          <w:p w14:paraId="473CA051"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Highlights technical achievements and assesses against prevailing benchmarks</w:t>
            </w:r>
          </w:p>
        </w:tc>
        <w:tc>
          <w:tcPr>
            <w:tcW w:w="1260" w:type="dxa"/>
            <w:tcBorders>
              <w:top w:val="single" w:sz="4" w:space="0" w:color="000000"/>
              <w:left w:val="single" w:sz="4" w:space="0" w:color="000000"/>
              <w:bottom w:val="single" w:sz="4" w:space="0" w:color="000000"/>
              <w:right w:val="nil"/>
            </w:tcBorders>
          </w:tcPr>
          <w:p w14:paraId="7BDF2A2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UNEP, Independent external consultant</w:t>
            </w:r>
          </w:p>
        </w:tc>
        <w:tc>
          <w:tcPr>
            <w:tcW w:w="900" w:type="dxa"/>
            <w:tcBorders>
              <w:top w:val="single" w:sz="4" w:space="0" w:color="000000"/>
              <w:left w:val="single" w:sz="4" w:space="0" w:color="000000"/>
              <w:bottom w:val="single" w:sz="4" w:space="0" w:color="000000"/>
              <w:right w:val="nil"/>
            </w:tcBorders>
          </w:tcPr>
          <w:p w14:paraId="3B60F522" w14:textId="742A7788" w:rsidR="002D72E2" w:rsidRPr="0055403A" w:rsidRDefault="00392308" w:rsidP="003B750B">
            <w:pPr>
              <w:suppressLineNumbers/>
              <w:suppressAutoHyphens/>
              <w:rPr>
                <w:rFonts w:eastAsia="SimSun"/>
                <w:kern w:val="1"/>
                <w:sz w:val="22"/>
                <w:szCs w:val="22"/>
                <w:lang w:eastAsia="ar-SA"/>
              </w:rPr>
            </w:pPr>
            <w:r>
              <w:rPr>
                <w:rFonts w:eastAsia="SimSun"/>
                <w:kern w:val="1"/>
                <w:sz w:val="22"/>
                <w:szCs w:val="22"/>
                <w:lang w:eastAsia="ar-SA"/>
              </w:rPr>
              <w:t>1</w:t>
            </w:r>
            <w:r w:rsidR="00CB0D39">
              <w:rPr>
                <w:rFonts w:eastAsia="SimSun"/>
                <w:kern w:val="1"/>
                <w:sz w:val="22"/>
                <w:szCs w:val="22"/>
                <w:lang w:eastAsia="ar-SA"/>
              </w:rPr>
              <w:t>0</w:t>
            </w:r>
            <w:r w:rsidR="002D72E2" w:rsidRPr="0055403A">
              <w:rPr>
                <w:rFonts w:eastAsia="SimSun"/>
                <w:kern w:val="1"/>
                <w:sz w:val="22"/>
                <w:szCs w:val="22"/>
                <w:lang w:eastAsia="ar-SA"/>
              </w:rPr>
              <w:t>,000</w:t>
            </w:r>
          </w:p>
        </w:tc>
        <w:tc>
          <w:tcPr>
            <w:tcW w:w="2210" w:type="dxa"/>
            <w:tcBorders>
              <w:top w:val="single" w:sz="4" w:space="0" w:color="000000"/>
              <w:left w:val="single" w:sz="4" w:space="0" w:color="000000"/>
              <w:bottom w:val="single" w:sz="4" w:space="0" w:color="000000"/>
              <w:right w:val="single" w:sz="4" w:space="0" w:color="000000"/>
            </w:tcBorders>
          </w:tcPr>
          <w:p w14:paraId="11A8E09D"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At the end of project implementation</w:t>
            </w:r>
          </w:p>
        </w:tc>
      </w:tr>
      <w:tr w:rsidR="002D72E2" w:rsidRPr="0055403A" w14:paraId="123E03C5" w14:textId="77777777" w:rsidTr="003A73E4">
        <w:trPr>
          <w:jc w:val="center"/>
        </w:trPr>
        <w:tc>
          <w:tcPr>
            <w:tcW w:w="2113" w:type="dxa"/>
            <w:tcBorders>
              <w:top w:val="single" w:sz="4" w:space="0" w:color="000000"/>
              <w:left w:val="single" w:sz="4" w:space="0" w:color="000000"/>
              <w:bottom w:val="single" w:sz="4" w:space="0" w:color="000000"/>
              <w:right w:val="nil"/>
            </w:tcBorders>
          </w:tcPr>
          <w:p w14:paraId="015F1677"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lastRenderedPageBreak/>
              <w:t xml:space="preserve">Independent Financial Audit </w:t>
            </w:r>
          </w:p>
        </w:tc>
        <w:tc>
          <w:tcPr>
            <w:tcW w:w="3971" w:type="dxa"/>
            <w:tcBorders>
              <w:top w:val="single" w:sz="4" w:space="0" w:color="000000"/>
              <w:left w:val="single" w:sz="4" w:space="0" w:color="000000"/>
              <w:bottom w:val="single" w:sz="4" w:space="0" w:color="000000"/>
              <w:right w:val="nil"/>
            </w:tcBorders>
          </w:tcPr>
          <w:p w14:paraId="37ED914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kern w:val="1"/>
                <w:sz w:val="22"/>
                <w:szCs w:val="22"/>
                <w:lang w:eastAsia="ar-SA"/>
              </w:rPr>
              <w:t xml:space="preserve">Reviews use of project funds against budget and assesses probity of expenditure and transactions </w:t>
            </w:r>
          </w:p>
        </w:tc>
        <w:tc>
          <w:tcPr>
            <w:tcW w:w="1260" w:type="dxa"/>
            <w:tcBorders>
              <w:top w:val="single" w:sz="4" w:space="0" w:color="000000"/>
              <w:left w:val="single" w:sz="4" w:space="0" w:color="000000"/>
              <w:bottom w:val="single" w:sz="4" w:space="0" w:color="000000"/>
              <w:right w:val="nil"/>
            </w:tcBorders>
          </w:tcPr>
          <w:p w14:paraId="2FEAED31" w14:textId="1D35B1C6" w:rsidR="002D72E2" w:rsidRPr="0055403A" w:rsidRDefault="00836AE3" w:rsidP="009C7DC3">
            <w:pPr>
              <w:suppressLineNumbers/>
              <w:suppressAutoHyphens/>
              <w:rPr>
                <w:rFonts w:eastAsia="SimSun"/>
                <w:kern w:val="1"/>
                <w:sz w:val="22"/>
                <w:szCs w:val="22"/>
                <w:lang w:eastAsia="ar-SA"/>
              </w:rPr>
            </w:pPr>
            <w:r w:rsidRPr="00836AE3">
              <w:rPr>
                <w:rFonts w:eastAsia="SimSun"/>
                <w:kern w:val="1"/>
                <w:sz w:val="22"/>
                <w:szCs w:val="22"/>
                <w:lang w:val="en-GB"/>
              </w:rPr>
              <w:t>Ministry of Environment and Forestry</w:t>
            </w:r>
          </w:p>
        </w:tc>
        <w:tc>
          <w:tcPr>
            <w:tcW w:w="900" w:type="dxa"/>
            <w:tcBorders>
              <w:top w:val="single" w:sz="4" w:space="0" w:color="000000"/>
              <w:left w:val="single" w:sz="4" w:space="0" w:color="000000"/>
              <w:bottom w:val="single" w:sz="4" w:space="0" w:color="000000"/>
              <w:right w:val="nil"/>
            </w:tcBorders>
          </w:tcPr>
          <w:p w14:paraId="629A5008" w14:textId="0C35F796" w:rsidR="002D72E2" w:rsidRPr="0055403A" w:rsidRDefault="00CB0D39" w:rsidP="003B750B">
            <w:pPr>
              <w:suppressLineNumbers/>
              <w:suppressAutoHyphens/>
              <w:rPr>
                <w:rFonts w:eastAsia="SimSun"/>
                <w:kern w:val="1"/>
                <w:sz w:val="22"/>
                <w:szCs w:val="22"/>
                <w:lang w:eastAsia="ar-SA"/>
              </w:rPr>
            </w:pPr>
            <w:r>
              <w:rPr>
                <w:rFonts w:eastAsia="SimSun"/>
                <w:kern w:val="1"/>
                <w:sz w:val="22"/>
                <w:szCs w:val="22"/>
                <w:lang w:eastAsia="ar-SA"/>
              </w:rPr>
              <w:t>10</w:t>
            </w:r>
            <w:r w:rsidR="002D72E2" w:rsidRPr="0055403A">
              <w:rPr>
                <w:rFonts w:eastAsia="SimSun"/>
                <w:kern w:val="1"/>
                <w:sz w:val="22"/>
                <w:szCs w:val="22"/>
                <w:lang w:eastAsia="ar-SA"/>
              </w:rPr>
              <w:t>,000</w:t>
            </w:r>
          </w:p>
        </w:tc>
        <w:tc>
          <w:tcPr>
            <w:tcW w:w="2210" w:type="dxa"/>
            <w:tcBorders>
              <w:top w:val="single" w:sz="4" w:space="0" w:color="000000"/>
              <w:left w:val="single" w:sz="4" w:space="0" w:color="000000"/>
              <w:bottom w:val="single" w:sz="4" w:space="0" w:color="000000"/>
              <w:right w:val="single" w:sz="4" w:space="0" w:color="000000"/>
            </w:tcBorders>
          </w:tcPr>
          <w:p w14:paraId="54FD3DF0" w14:textId="77777777" w:rsidR="002D72E2" w:rsidRPr="0055403A" w:rsidRDefault="002D72E2" w:rsidP="003B750B">
            <w:pPr>
              <w:suppressLineNumbers/>
              <w:suppressAutoHyphens/>
              <w:rPr>
                <w:rFonts w:eastAsia="SimSun"/>
                <w:kern w:val="1"/>
                <w:sz w:val="22"/>
                <w:szCs w:val="22"/>
              </w:rPr>
            </w:pPr>
            <w:r w:rsidRPr="0055403A">
              <w:rPr>
                <w:rFonts w:eastAsia="SimSun"/>
                <w:kern w:val="1"/>
                <w:sz w:val="22"/>
                <w:szCs w:val="22"/>
                <w:lang w:eastAsia="ar-SA"/>
              </w:rPr>
              <w:t>At the end of project implementation</w:t>
            </w:r>
          </w:p>
        </w:tc>
      </w:tr>
      <w:tr w:rsidR="002D72E2" w:rsidRPr="0055403A" w14:paraId="4C7F0736" w14:textId="77777777" w:rsidTr="003A73E4">
        <w:trPr>
          <w:jc w:val="center"/>
        </w:trPr>
        <w:tc>
          <w:tcPr>
            <w:tcW w:w="2113" w:type="dxa"/>
            <w:tcBorders>
              <w:top w:val="single" w:sz="4" w:space="0" w:color="000000"/>
              <w:left w:val="single" w:sz="4" w:space="0" w:color="000000"/>
              <w:bottom w:val="single" w:sz="4" w:space="0" w:color="000000"/>
              <w:right w:val="nil"/>
            </w:tcBorders>
          </w:tcPr>
          <w:p w14:paraId="70235F66" w14:textId="77777777" w:rsidR="002D72E2" w:rsidRPr="0055403A" w:rsidRDefault="002D72E2" w:rsidP="003B750B">
            <w:pPr>
              <w:suppressLineNumbers/>
              <w:suppressAutoHyphens/>
              <w:rPr>
                <w:rFonts w:eastAsia="SimSun"/>
                <w:kern w:val="1"/>
                <w:sz w:val="22"/>
                <w:szCs w:val="22"/>
                <w:lang w:eastAsia="ar-SA"/>
              </w:rPr>
            </w:pPr>
            <w:r w:rsidRPr="0055403A">
              <w:rPr>
                <w:rFonts w:eastAsia="SimSun"/>
                <w:b/>
                <w:bCs/>
                <w:kern w:val="1"/>
                <w:sz w:val="22"/>
                <w:szCs w:val="22"/>
                <w:lang w:eastAsia="ar-SA"/>
              </w:rPr>
              <w:t>Total  indicative   M&amp;E  cost</w:t>
            </w:r>
            <w:r w:rsidRPr="0055403A">
              <w:rPr>
                <w:rFonts w:eastAsia="SimSun"/>
                <w:b/>
                <w:bCs/>
                <w:kern w:val="1"/>
                <w:sz w:val="22"/>
                <w:szCs w:val="22"/>
                <w:vertAlign w:val="superscript"/>
                <w:lang w:eastAsia="ar-SA"/>
              </w:rPr>
              <w:t>*1</w:t>
            </w:r>
          </w:p>
        </w:tc>
        <w:tc>
          <w:tcPr>
            <w:tcW w:w="3971" w:type="dxa"/>
            <w:tcBorders>
              <w:top w:val="single" w:sz="4" w:space="0" w:color="000000"/>
              <w:left w:val="single" w:sz="4" w:space="0" w:color="000000"/>
              <w:bottom w:val="single" w:sz="4" w:space="0" w:color="000000"/>
              <w:right w:val="nil"/>
            </w:tcBorders>
          </w:tcPr>
          <w:p w14:paraId="180FCD29" w14:textId="77777777" w:rsidR="002D72E2" w:rsidRPr="0055403A" w:rsidRDefault="002D72E2" w:rsidP="003B750B">
            <w:pPr>
              <w:suppressLineNumbers/>
              <w:suppressAutoHyphens/>
              <w:snapToGrid w:val="0"/>
              <w:rPr>
                <w:rFonts w:eastAsia="SimSun"/>
                <w:kern w:val="1"/>
                <w:sz w:val="22"/>
                <w:szCs w:val="22"/>
                <w:lang w:eastAsia="ar-SA"/>
              </w:rPr>
            </w:pPr>
          </w:p>
        </w:tc>
        <w:tc>
          <w:tcPr>
            <w:tcW w:w="1260" w:type="dxa"/>
            <w:tcBorders>
              <w:top w:val="single" w:sz="4" w:space="0" w:color="000000"/>
              <w:left w:val="single" w:sz="4" w:space="0" w:color="000000"/>
              <w:bottom w:val="single" w:sz="4" w:space="0" w:color="000000"/>
              <w:right w:val="nil"/>
            </w:tcBorders>
          </w:tcPr>
          <w:p w14:paraId="313E502C" w14:textId="77777777" w:rsidR="002D72E2" w:rsidRPr="0055403A" w:rsidRDefault="002D72E2" w:rsidP="003B750B">
            <w:pPr>
              <w:suppressLineNumbers/>
              <w:suppressAutoHyphens/>
              <w:snapToGrid w:val="0"/>
              <w:rPr>
                <w:rFonts w:eastAsia="SimSun"/>
                <w:b/>
                <w:bCs/>
                <w:kern w:val="1"/>
                <w:sz w:val="22"/>
                <w:szCs w:val="22"/>
                <w:lang w:eastAsia="ar-SA"/>
              </w:rPr>
            </w:pPr>
          </w:p>
        </w:tc>
        <w:tc>
          <w:tcPr>
            <w:tcW w:w="900" w:type="dxa"/>
            <w:tcBorders>
              <w:top w:val="single" w:sz="4" w:space="0" w:color="000000"/>
              <w:left w:val="single" w:sz="4" w:space="0" w:color="000000"/>
              <w:bottom w:val="single" w:sz="4" w:space="0" w:color="000000"/>
              <w:right w:val="nil"/>
            </w:tcBorders>
          </w:tcPr>
          <w:p w14:paraId="3E967D41" w14:textId="423905B7" w:rsidR="002D72E2" w:rsidRPr="0055403A" w:rsidRDefault="00392308" w:rsidP="003B750B">
            <w:pPr>
              <w:suppressLineNumbers/>
              <w:suppressAutoHyphens/>
              <w:rPr>
                <w:rFonts w:eastAsia="SimSun"/>
                <w:kern w:val="1"/>
                <w:sz w:val="22"/>
                <w:szCs w:val="22"/>
                <w:lang w:eastAsia="ar-SA"/>
              </w:rPr>
            </w:pPr>
            <w:r>
              <w:rPr>
                <w:rFonts w:eastAsia="SimSun"/>
                <w:b/>
                <w:bCs/>
                <w:kern w:val="1"/>
                <w:sz w:val="22"/>
                <w:szCs w:val="22"/>
                <w:lang w:eastAsia="ar-SA"/>
              </w:rPr>
              <w:t>2</w:t>
            </w:r>
            <w:r w:rsidR="002D72E2" w:rsidRPr="0055403A">
              <w:rPr>
                <w:rFonts w:eastAsia="SimSun"/>
                <w:b/>
                <w:bCs/>
                <w:kern w:val="1"/>
                <w:sz w:val="22"/>
                <w:szCs w:val="22"/>
                <w:lang w:eastAsia="ar-SA"/>
              </w:rPr>
              <w:t>0,000</w:t>
            </w:r>
          </w:p>
        </w:tc>
        <w:tc>
          <w:tcPr>
            <w:tcW w:w="2210" w:type="dxa"/>
            <w:tcBorders>
              <w:top w:val="single" w:sz="4" w:space="0" w:color="000000"/>
              <w:left w:val="single" w:sz="4" w:space="0" w:color="000000"/>
              <w:bottom w:val="single" w:sz="4" w:space="0" w:color="000000"/>
              <w:right w:val="single" w:sz="4" w:space="0" w:color="000000"/>
            </w:tcBorders>
          </w:tcPr>
          <w:p w14:paraId="2E4FF537" w14:textId="77777777" w:rsidR="002D72E2" w:rsidRPr="0055403A" w:rsidRDefault="002D72E2" w:rsidP="003B750B">
            <w:pPr>
              <w:suppressLineNumbers/>
              <w:suppressAutoHyphens/>
              <w:snapToGrid w:val="0"/>
              <w:rPr>
                <w:rFonts w:eastAsia="SimSun"/>
                <w:kern w:val="1"/>
                <w:sz w:val="22"/>
                <w:szCs w:val="22"/>
                <w:lang w:eastAsia="ar-SA"/>
              </w:rPr>
            </w:pPr>
          </w:p>
        </w:tc>
      </w:tr>
    </w:tbl>
    <w:p w14:paraId="4044805A" w14:textId="5CA7271A" w:rsidR="002D72E2" w:rsidRPr="00AC0813" w:rsidRDefault="00AC0813" w:rsidP="00AC0813">
      <w:pPr>
        <w:tabs>
          <w:tab w:val="center" w:pos="4320"/>
          <w:tab w:val="right" w:pos="8640"/>
        </w:tabs>
        <w:jc w:val="both"/>
        <w:rPr>
          <w:rFonts w:eastAsia="SimSun"/>
          <w:sz w:val="16"/>
          <w:szCs w:val="16"/>
          <w:lang w:val="x-none" w:eastAsia="x-none"/>
        </w:rPr>
      </w:pPr>
      <w:r>
        <w:rPr>
          <w:rFonts w:eastAsia="SimSun"/>
          <w:sz w:val="16"/>
          <w:szCs w:val="16"/>
          <w:lang w:eastAsia="x-none"/>
        </w:rPr>
        <w:t xml:space="preserve">*The inception workshop is one activity of the project component 2. Monitoring and evaluation activities will be done back to back with the inception workshop and therefore the cost is zero. The project Review by the National Coordination Committee will be held back to back with technical meetings that will take place throughout the project implementation. Therefore the additional cost is zero. </w:t>
      </w:r>
    </w:p>
    <w:p w14:paraId="1EFCDF74" w14:textId="77777777" w:rsidR="002D72E2" w:rsidRPr="000D6591" w:rsidRDefault="002D72E2" w:rsidP="002D72E2">
      <w:pPr>
        <w:tabs>
          <w:tab w:val="left" w:pos="426"/>
          <w:tab w:val="center" w:pos="4320"/>
          <w:tab w:val="right" w:pos="8640"/>
        </w:tabs>
        <w:rPr>
          <w:rFonts w:eastAsia="SimSun"/>
          <w:b/>
          <w:bCs/>
          <w:smallCaps/>
          <w:sz w:val="22"/>
          <w:szCs w:val="22"/>
          <w:lang w:val="x-none" w:eastAsia="x-none"/>
        </w:rPr>
      </w:pPr>
    </w:p>
    <w:p w14:paraId="6615280D" w14:textId="77777777" w:rsidR="002D72E2" w:rsidRPr="000D6591" w:rsidRDefault="002D72E2" w:rsidP="002D72E2">
      <w:pPr>
        <w:pStyle w:val="Footer"/>
        <w:rPr>
          <w:rFonts w:ascii="Times New Roman Bold" w:hAnsi="Times New Roman Bold"/>
          <w:b/>
          <w:caps/>
          <w:color w:val="000000"/>
          <w:sz w:val="22"/>
          <w:u w:val="single"/>
        </w:rPr>
      </w:pPr>
      <w:r w:rsidRPr="00306EF7">
        <w:rPr>
          <w:rFonts w:ascii="Times New Roman Bold" w:hAnsi="Times New Roman Bold"/>
          <w:b/>
          <w:smallCaps/>
          <w:color w:val="000000"/>
          <w:sz w:val="22"/>
          <w:szCs w:val="22"/>
        </w:rPr>
        <w:t>F. Explain the Deviations from typical Cost Ranges (</w:t>
      </w:r>
      <w:r w:rsidRPr="00306EF7">
        <w:rPr>
          <w:rFonts w:ascii="Times New Roman Bold" w:hAnsi="Times New Roman Bold"/>
          <w:b/>
          <w:smallCaps/>
          <w:color w:val="000000"/>
          <w:sz w:val="20"/>
          <w:szCs w:val="20"/>
        </w:rPr>
        <w:t>where applicable):</w:t>
      </w:r>
    </w:p>
    <w:p w14:paraId="54AE5C6E" w14:textId="77777777" w:rsidR="005032C9" w:rsidRDefault="005032C9" w:rsidP="00E052DF">
      <w:pPr>
        <w:pStyle w:val="Footer"/>
        <w:rPr>
          <w:rFonts w:ascii="Times New Roman Bold" w:hAnsi="Times New Roman Bold"/>
          <w:b/>
          <w:caps/>
          <w:color w:val="000000"/>
          <w:sz w:val="22"/>
          <w:u w:val="single"/>
        </w:rPr>
      </w:pPr>
    </w:p>
    <w:p w14:paraId="401CBC68" w14:textId="77777777" w:rsidR="005032C9" w:rsidRDefault="005032C9" w:rsidP="00E052DF">
      <w:pPr>
        <w:pStyle w:val="Footer"/>
        <w:rPr>
          <w:rFonts w:ascii="Times New Roman Bold" w:hAnsi="Times New Roman Bold"/>
          <w:b/>
          <w:caps/>
          <w:color w:val="000000"/>
          <w:sz w:val="22"/>
          <w:u w:val="single"/>
        </w:rPr>
      </w:pPr>
    </w:p>
    <w:p w14:paraId="2974B075" w14:textId="77777777" w:rsidR="00976401" w:rsidRPr="004F4EFB" w:rsidRDefault="00B042DE" w:rsidP="00E052DF">
      <w:pPr>
        <w:pStyle w:val="Footer"/>
        <w:rPr>
          <w:rFonts w:ascii="Times New Roman Bold" w:hAnsi="Times New Roman Bold"/>
          <w:b/>
          <w:caps/>
          <w:color w:val="000000"/>
          <w:sz w:val="22"/>
          <w:u w:val="single"/>
        </w:rPr>
      </w:pPr>
      <w:r w:rsidRPr="004F4EFB">
        <w:rPr>
          <w:rFonts w:ascii="Times New Roman Bold" w:hAnsi="Times New Roman Bold"/>
          <w:b/>
          <w:caps/>
          <w:color w:val="000000"/>
          <w:sz w:val="22"/>
          <w:u w:val="single"/>
        </w:rPr>
        <w:t>part iii</w:t>
      </w:r>
      <w:r w:rsidR="00B744BA" w:rsidRPr="004F4EFB">
        <w:rPr>
          <w:rFonts w:ascii="Times New Roman Bold" w:hAnsi="Times New Roman Bold"/>
          <w:b/>
          <w:caps/>
          <w:color w:val="000000"/>
          <w:sz w:val="22"/>
          <w:u w:val="single"/>
        </w:rPr>
        <w:t xml:space="preserve">:  approval/endorsement by </w:t>
      </w:r>
      <w:r w:rsidR="005E18F6" w:rsidRPr="004F4EFB">
        <w:rPr>
          <w:rFonts w:ascii="Times New Roman Bold" w:hAnsi="Times New Roman Bold"/>
          <w:b/>
          <w:caps/>
          <w:color w:val="000000"/>
          <w:sz w:val="22"/>
          <w:u w:val="single"/>
        </w:rPr>
        <w:t xml:space="preserve">gef </w:t>
      </w:r>
      <w:r w:rsidR="00B744BA" w:rsidRPr="004F4EFB">
        <w:rPr>
          <w:rFonts w:ascii="Times New Roman Bold" w:hAnsi="Times New Roman Bold"/>
          <w:b/>
          <w:caps/>
          <w:color w:val="000000"/>
          <w:sz w:val="22"/>
          <w:u w:val="single"/>
        </w:rPr>
        <w:t>operational focal point</w:t>
      </w:r>
      <w:r w:rsidR="00E61F27" w:rsidRPr="004F4EFB">
        <w:rPr>
          <w:rFonts w:ascii="Times New Roman Bold" w:hAnsi="Times New Roman Bold"/>
          <w:b/>
          <w:caps/>
          <w:color w:val="000000"/>
          <w:sz w:val="22"/>
          <w:u w:val="single"/>
        </w:rPr>
        <w:t>(</w:t>
      </w:r>
      <w:r w:rsidR="00B744BA" w:rsidRPr="004F4EFB">
        <w:rPr>
          <w:rFonts w:ascii="Times New Roman Bold" w:hAnsi="Times New Roman Bold"/>
          <w:b/>
          <w:caps/>
          <w:color w:val="000000"/>
          <w:sz w:val="22"/>
          <w:u w:val="single"/>
        </w:rPr>
        <w:t>s</w:t>
      </w:r>
      <w:r w:rsidR="00E61F27" w:rsidRPr="004F4EFB">
        <w:rPr>
          <w:rFonts w:ascii="Times New Roman Bold" w:hAnsi="Times New Roman Bold"/>
          <w:b/>
          <w:caps/>
          <w:color w:val="000000"/>
          <w:sz w:val="22"/>
          <w:u w:val="single"/>
        </w:rPr>
        <w:t>)</w:t>
      </w:r>
      <w:r w:rsidR="00B744BA" w:rsidRPr="004F4EFB">
        <w:rPr>
          <w:rFonts w:ascii="Times New Roman Bold" w:hAnsi="Times New Roman Bold"/>
          <w:b/>
          <w:caps/>
          <w:color w:val="000000"/>
          <w:sz w:val="22"/>
          <w:u w:val="single"/>
        </w:rPr>
        <w:t xml:space="preserve"> and </w:t>
      </w:r>
      <w:r w:rsidR="00EB5C1C" w:rsidRPr="004F4EFB">
        <w:rPr>
          <w:rFonts w:ascii="Times New Roman Bold" w:hAnsi="Times New Roman Bold"/>
          <w:b/>
          <w:caps/>
          <w:color w:val="000000"/>
          <w:sz w:val="22"/>
          <w:u w:val="single"/>
        </w:rPr>
        <w:t xml:space="preserve">GEF </w:t>
      </w:r>
      <w:proofErr w:type="gramStart"/>
      <w:r w:rsidR="00B744BA" w:rsidRPr="004F4EFB">
        <w:rPr>
          <w:rFonts w:ascii="Times New Roman Bold" w:hAnsi="Times New Roman Bold"/>
          <w:b/>
          <w:caps/>
          <w:color w:val="000000"/>
          <w:sz w:val="22"/>
          <w:u w:val="single"/>
        </w:rPr>
        <w:t>agenc</w:t>
      </w:r>
      <w:r w:rsidR="00110314" w:rsidRPr="004F4EFB">
        <w:rPr>
          <w:rFonts w:ascii="Times New Roman Bold" w:hAnsi="Times New Roman Bold"/>
          <w:b/>
          <w:caps/>
          <w:color w:val="000000"/>
          <w:sz w:val="22"/>
          <w:u w:val="single"/>
        </w:rPr>
        <w:t>y(</w:t>
      </w:r>
      <w:proofErr w:type="gramEnd"/>
      <w:r w:rsidR="00B744BA" w:rsidRPr="004F4EFB">
        <w:rPr>
          <w:rFonts w:ascii="Times New Roman Bold" w:hAnsi="Times New Roman Bold"/>
          <w:b/>
          <w:caps/>
          <w:color w:val="000000"/>
          <w:sz w:val="22"/>
          <w:u w:val="single"/>
        </w:rPr>
        <w:t>ies</w:t>
      </w:r>
      <w:r w:rsidR="00110314" w:rsidRPr="004F4EFB">
        <w:rPr>
          <w:rFonts w:ascii="Times New Roman Bold" w:hAnsi="Times New Roman Bold"/>
          <w:b/>
          <w:caps/>
          <w:color w:val="000000"/>
          <w:sz w:val="22"/>
          <w:u w:val="single"/>
        </w:rPr>
        <w:t>)</w:t>
      </w:r>
    </w:p>
    <w:p w14:paraId="7CA247B3" w14:textId="77777777" w:rsidR="00904904" w:rsidRPr="004F4EFB" w:rsidRDefault="00904904" w:rsidP="009663C6">
      <w:pPr>
        <w:ind w:left="360" w:hanging="360"/>
        <w:rPr>
          <w:b/>
          <w:bCs/>
          <w:smallCaps/>
          <w:color w:val="000000"/>
          <w:sz w:val="22"/>
          <w:szCs w:val="22"/>
        </w:rPr>
      </w:pPr>
    </w:p>
    <w:p w14:paraId="78A59E00" w14:textId="77777777" w:rsidR="002A4D23" w:rsidRPr="00056235" w:rsidRDefault="00973337" w:rsidP="0037488D">
      <w:pPr>
        <w:ind w:left="360" w:hanging="360"/>
        <w:rPr>
          <w:color w:val="000000"/>
          <w:sz w:val="22"/>
          <w:szCs w:val="22"/>
        </w:rPr>
      </w:pPr>
      <w:r w:rsidRPr="004F4EFB">
        <w:rPr>
          <w:b/>
          <w:bCs/>
          <w:smallCaps/>
          <w:color w:val="000000"/>
          <w:sz w:val="22"/>
          <w:szCs w:val="22"/>
        </w:rPr>
        <w:t>A</w:t>
      </w:r>
      <w:r w:rsidR="00DC1D91" w:rsidRPr="004F4EFB">
        <w:rPr>
          <w:b/>
          <w:bCs/>
          <w:smallCaps/>
          <w:color w:val="000000"/>
          <w:sz w:val="22"/>
          <w:szCs w:val="22"/>
        </w:rPr>
        <w:t xml:space="preserve">. </w:t>
      </w:r>
      <w:r w:rsidR="005E18F6" w:rsidRPr="004F4EFB">
        <w:rPr>
          <w:b/>
          <w:bCs/>
          <w:smallCaps/>
          <w:color w:val="000000"/>
          <w:sz w:val="22"/>
          <w:szCs w:val="22"/>
        </w:rPr>
        <w:t xml:space="preserve">  </w:t>
      </w:r>
      <w:r w:rsidR="00AA2722" w:rsidRPr="004F4EFB">
        <w:rPr>
          <w:b/>
          <w:bCs/>
          <w:smallCaps/>
          <w:color w:val="000000"/>
          <w:sz w:val="22"/>
          <w:szCs w:val="22"/>
        </w:rPr>
        <w:t xml:space="preserve">Record of </w:t>
      </w:r>
      <w:r w:rsidR="00EB5C1C" w:rsidRPr="004F4EFB">
        <w:rPr>
          <w:b/>
          <w:bCs/>
          <w:smallCaps/>
          <w:color w:val="000000"/>
          <w:sz w:val="22"/>
          <w:szCs w:val="22"/>
        </w:rPr>
        <w:t>E</w:t>
      </w:r>
      <w:r w:rsidR="00AA2722" w:rsidRPr="004F4EFB">
        <w:rPr>
          <w:b/>
          <w:bCs/>
          <w:smallCaps/>
          <w:color w:val="000000"/>
          <w:sz w:val="22"/>
          <w:szCs w:val="22"/>
        </w:rPr>
        <w:t xml:space="preserve">ndorsement </w:t>
      </w:r>
      <w:r w:rsidR="008F3ED8" w:rsidRPr="004F4EFB">
        <w:rPr>
          <w:b/>
          <w:bCs/>
          <w:smallCaps/>
          <w:color w:val="000000"/>
          <w:sz w:val="22"/>
          <w:szCs w:val="22"/>
        </w:rPr>
        <w:t xml:space="preserve">of </w:t>
      </w:r>
      <w:r w:rsidR="00EB5C1C" w:rsidRPr="004F4EFB">
        <w:rPr>
          <w:b/>
          <w:bCs/>
          <w:smallCaps/>
          <w:color w:val="000000"/>
          <w:sz w:val="22"/>
          <w:szCs w:val="22"/>
        </w:rPr>
        <w:t>GEF O</w:t>
      </w:r>
      <w:r w:rsidR="008F3ED8" w:rsidRPr="004F4EFB">
        <w:rPr>
          <w:b/>
          <w:bCs/>
          <w:smallCaps/>
          <w:color w:val="000000"/>
          <w:sz w:val="22"/>
          <w:szCs w:val="22"/>
        </w:rPr>
        <w:t xml:space="preserve">perational </w:t>
      </w:r>
      <w:r w:rsidR="00EB5C1C" w:rsidRPr="004F4EFB">
        <w:rPr>
          <w:b/>
          <w:bCs/>
          <w:smallCaps/>
          <w:color w:val="000000"/>
          <w:sz w:val="22"/>
          <w:szCs w:val="22"/>
        </w:rPr>
        <w:t>Focal P</w:t>
      </w:r>
      <w:r w:rsidR="008F3ED8" w:rsidRPr="004F4EFB">
        <w:rPr>
          <w:b/>
          <w:bCs/>
          <w:smallCaps/>
          <w:color w:val="000000"/>
          <w:sz w:val="22"/>
          <w:szCs w:val="22"/>
        </w:rPr>
        <w:t>oint</w:t>
      </w:r>
      <w:r w:rsidR="00BD1EE5" w:rsidRPr="004F4EFB">
        <w:rPr>
          <w:b/>
          <w:bCs/>
          <w:smallCaps/>
          <w:color w:val="000000"/>
          <w:sz w:val="22"/>
          <w:szCs w:val="22"/>
        </w:rPr>
        <w:t>(s)</w:t>
      </w:r>
      <w:r w:rsidR="008F3ED8" w:rsidRPr="004F4EFB">
        <w:rPr>
          <w:b/>
          <w:bCs/>
          <w:smallCaps/>
          <w:color w:val="000000"/>
          <w:sz w:val="22"/>
          <w:szCs w:val="22"/>
        </w:rPr>
        <w:t xml:space="preserve"> </w:t>
      </w:r>
      <w:r w:rsidR="00AA2722" w:rsidRPr="004F4EFB">
        <w:rPr>
          <w:b/>
          <w:bCs/>
          <w:smallCaps/>
          <w:color w:val="000000"/>
          <w:sz w:val="22"/>
          <w:szCs w:val="22"/>
        </w:rPr>
        <w:t xml:space="preserve">on </w:t>
      </w:r>
      <w:r w:rsidR="00EB5C1C" w:rsidRPr="004F4EFB">
        <w:rPr>
          <w:b/>
          <w:bCs/>
          <w:smallCaps/>
          <w:color w:val="000000"/>
          <w:sz w:val="22"/>
          <w:szCs w:val="22"/>
        </w:rPr>
        <w:t>B</w:t>
      </w:r>
      <w:r w:rsidR="00AA2722" w:rsidRPr="004F4EFB">
        <w:rPr>
          <w:b/>
          <w:bCs/>
          <w:smallCaps/>
          <w:color w:val="000000"/>
          <w:sz w:val="22"/>
          <w:szCs w:val="22"/>
        </w:rPr>
        <w:t>ehalf of the Government</w:t>
      </w:r>
      <w:r w:rsidR="00BD1EE5" w:rsidRPr="004F4EFB">
        <w:rPr>
          <w:b/>
          <w:bCs/>
          <w:smallCaps/>
          <w:color w:val="000000"/>
          <w:sz w:val="22"/>
          <w:szCs w:val="22"/>
        </w:rPr>
        <w:t>(s)</w:t>
      </w:r>
      <w:r w:rsidR="00AA2722" w:rsidRPr="004F4EFB">
        <w:rPr>
          <w:b/>
          <w:bCs/>
          <w:smallCaps/>
          <w:color w:val="000000"/>
          <w:sz w:val="22"/>
          <w:szCs w:val="22"/>
        </w:rPr>
        <w:t>:</w:t>
      </w:r>
      <w:r w:rsidR="00EB5C1C" w:rsidRPr="004F4EFB">
        <w:rPr>
          <w:color w:val="000000"/>
          <w:sz w:val="22"/>
          <w:szCs w:val="22"/>
        </w:rPr>
        <w:t xml:space="preserve"> </w:t>
      </w:r>
      <w:r w:rsidR="00EB5C1C" w:rsidRPr="00056235">
        <w:rPr>
          <w:color w:val="000000"/>
          <w:sz w:val="22"/>
          <w:szCs w:val="22"/>
        </w:rPr>
        <w:t>(Please attach the</w:t>
      </w:r>
      <w:r w:rsidR="003827C0" w:rsidRPr="00056235">
        <w:rPr>
          <w:color w:val="000000"/>
          <w:sz w:val="22"/>
          <w:szCs w:val="22"/>
        </w:rPr>
        <w:t xml:space="preserve"> </w:t>
      </w:r>
      <w:hyperlink r:id="rId18" w:history="1">
        <w:r w:rsidR="00056235" w:rsidRPr="00502F78">
          <w:rPr>
            <w:rStyle w:val="Hyperlink"/>
            <w:i/>
            <w:sz w:val="22"/>
            <w:szCs w:val="22"/>
            <w:shd w:val="clear" w:color="auto" w:fill="FFFFFF"/>
          </w:rPr>
          <w:t>Operational Focal Point endorsement letter</w:t>
        </w:r>
      </w:hyperlink>
      <w:r w:rsidR="00056235" w:rsidRPr="00502F78">
        <w:rPr>
          <w:i/>
          <w:color w:val="0070C0"/>
          <w:sz w:val="22"/>
          <w:szCs w:val="22"/>
          <w:shd w:val="clear" w:color="auto" w:fill="FFFFFF"/>
        </w:rPr>
        <w:t>(s)</w:t>
      </w:r>
      <w:r w:rsidR="00056235" w:rsidRPr="00056235">
        <w:rPr>
          <w:color w:val="000000"/>
          <w:sz w:val="22"/>
          <w:szCs w:val="22"/>
        </w:rPr>
        <w:t xml:space="preserve"> </w:t>
      </w:r>
      <w:r w:rsidR="009A767D" w:rsidRPr="00056235">
        <w:rPr>
          <w:color w:val="000000"/>
          <w:sz w:val="22"/>
          <w:szCs w:val="22"/>
        </w:rPr>
        <w:t>with th</w:t>
      </w:r>
      <w:r w:rsidR="00EB5C1C" w:rsidRPr="00056235">
        <w:rPr>
          <w:color w:val="000000"/>
          <w:sz w:val="22"/>
          <w:szCs w:val="22"/>
        </w:rPr>
        <w:t>is template).</w:t>
      </w:r>
    </w:p>
    <w:p w14:paraId="04AB6F7F" w14:textId="77777777" w:rsidR="0037488D" w:rsidRPr="004F4EFB" w:rsidRDefault="0037488D" w:rsidP="0037488D">
      <w:pPr>
        <w:jc w:val="both"/>
        <w:rPr>
          <w:b/>
          <w:bCs/>
          <w:smallCaps/>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2520"/>
        <w:gridCol w:w="2430"/>
        <w:gridCol w:w="2610"/>
      </w:tblGrid>
      <w:tr w:rsidR="0037488D" w:rsidRPr="004F4EFB" w14:paraId="529902E9" w14:textId="77777777" w:rsidTr="003A73E4">
        <w:tc>
          <w:tcPr>
            <w:tcW w:w="2880" w:type="dxa"/>
          </w:tcPr>
          <w:p w14:paraId="3FE11A9A" w14:textId="77777777" w:rsidR="0037488D" w:rsidRPr="004F4EFB" w:rsidRDefault="0037488D" w:rsidP="000E71E3">
            <w:pPr>
              <w:jc w:val="both"/>
              <w:rPr>
                <w:b/>
                <w:bCs/>
                <w:smallCaps/>
                <w:color w:val="000000"/>
                <w:sz w:val="22"/>
                <w:szCs w:val="22"/>
              </w:rPr>
            </w:pPr>
            <w:r w:rsidRPr="004F4EFB">
              <w:rPr>
                <w:b/>
                <w:bCs/>
                <w:smallCaps/>
                <w:color w:val="000000"/>
                <w:sz w:val="22"/>
                <w:szCs w:val="22"/>
              </w:rPr>
              <w:t>Name</w:t>
            </w:r>
          </w:p>
        </w:tc>
        <w:tc>
          <w:tcPr>
            <w:tcW w:w="2520" w:type="dxa"/>
          </w:tcPr>
          <w:p w14:paraId="39C65A04" w14:textId="77777777" w:rsidR="0037488D" w:rsidRPr="004F4EFB" w:rsidRDefault="0037488D" w:rsidP="000E71E3">
            <w:pPr>
              <w:jc w:val="both"/>
              <w:rPr>
                <w:b/>
                <w:bCs/>
                <w:smallCaps/>
                <w:color w:val="000000"/>
                <w:sz w:val="22"/>
                <w:szCs w:val="22"/>
              </w:rPr>
            </w:pPr>
            <w:r w:rsidRPr="004F4EFB">
              <w:rPr>
                <w:b/>
                <w:bCs/>
                <w:smallCaps/>
                <w:color w:val="000000"/>
                <w:sz w:val="22"/>
                <w:szCs w:val="22"/>
              </w:rPr>
              <w:t>Position</w:t>
            </w:r>
          </w:p>
        </w:tc>
        <w:tc>
          <w:tcPr>
            <w:tcW w:w="2430" w:type="dxa"/>
          </w:tcPr>
          <w:p w14:paraId="09781DA7" w14:textId="77777777" w:rsidR="0037488D" w:rsidRPr="004F4EFB" w:rsidRDefault="0037488D" w:rsidP="000E71E3">
            <w:pPr>
              <w:jc w:val="both"/>
              <w:rPr>
                <w:b/>
                <w:bCs/>
                <w:smallCaps/>
                <w:color w:val="000000"/>
                <w:sz w:val="22"/>
                <w:szCs w:val="22"/>
              </w:rPr>
            </w:pPr>
            <w:r w:rsidRPr="004F4EFB">
              <w:rPr>
                <w:b/>
                <w:bCs/>
                <w:smallCaps/>
                <w:color w:val="000000"/>
                <w:sz w:val="22"/>
                <w:szCs w:val="22"/>
              </w:rPr>
              <w:t>Ministry</w:t>
            </w:r>
          </w:p>
        </w:tc>
        <w:tc>
          <w:tcPr>
            <w:tcW w:w="2610" w:type="dxa"/>
          </w:tcPr>
          <w:p w14:paraId="60164D1C" w14:textId="77777777" w:rsidR="0037488D" w:rsidRPr="004F4EFB" w:rsidRDefault="0037488D" w:rsidP="000E71E3">
            <w:pPr>
              <w:jc w:val="both"/>
              <w:rPr>
                <w:b/>
                <w:bCs/>
                <w:smallCaps/>
                <w:color w:val="000000"/>
                <w:sz w:val="22"/>
                <w:szCs w:val="22"/>
              </w:rPr>
            </w:pPr>
            <w:r w:rsidRPr="004F4EFB">
              <w:rPr>
                <w:b/>
                <w:bCs/>
                <w:smallCaps/>
                <w:color w:val="000000"/>
                <w:sz w:val="22"/>
                <w:szCs w:val="22"/>
              </w:rPr>
              <w:t xml:space="preserve">Date </w:t>
            </w:r>
            <w:r w:rsidRPr="004F4EFB">
              <w:rPr>
                <w:i/>
                <w:iCs/>
                <w:color w:val="000000"/>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4F4EFB">
              <w:rPr>
                <w:i/>
                <w:iCs/>
                <w:color w:val="000000"/>
                <w:sz w:val="22"/>
                <w:szCs w:val="22"/>
              </w:rPr>
              <w:instrText xml:space="preserve"> </w:instrText>
            </w:r>
            <w:r w:rsidR="00655D24">
              <w:rPr>
                <w:i/>
                <w:iCs/>
                <w:color w:val="000000"/>
                <w:sz w:val="22"/>
                <w:szCs w:val="22"/>
              </w:rPr>
              <w:instrText>FORMTEXT</w:instrText>
            </w:r>
            <w:r w:rsidRPr="004F4EFB">
              <w:rPr>
                <w:i/>
                <w:iCs/>
                <w:color w:val="000000"/>
                <w:sz w:val="22"/>
                <w:szCs w:val="22"/>
              </w:rPr>
              <w:instrText xml:space="preserve"> </w:instrText>
            </w:r>
            <w:r w:rsidRPr="004F4EFB">
              <w:rPr>
                <w:i/>
                <w:iCs/>
                <w:color w:val="000000"/>
                <w:sz w:val="22"/>
                <w:szCs w:val="22"/>
              </w:rPr>
            </w:r>
            <w:r w:rsidRPr="004F4EFB">
              <w:rPr>
                <w:i/>
                <w:iCs/>
                <w:color w:val="000000"/>
                <w:sz w:val="22"/>
                <w:szCs w:val="22"/>
              </w:rPr>
              <w:fldChar w:fldCharType="separate"/>
            </w:r>
            <w:r w:rsidR="0086417E" w:rsidRPr="004F4EFB">
              <w:rPr>
                <w:i/>
                <w:iCs/>
                <w:noProof/>
                <w:color w:val="000000"/>
                <w:sz w:val="22"/>
                <w:szCs w:val="22"/>
              </w:rPr>
              <w:t>(Month, day, year)</w:t>
            </w:r>
            <w:r w:rsidRPr="004F4EFB">
              <w:rPr>
                <w:i/>
                <w:iCs/>
                <w:color w:val="000000"/>
                <w:sz w:val="22"/>
                <w:szCs w:val="22"/>
              </w:rPr>
              <w:fldChar w:fldCharType="end"/>
            </w:r>
          </w:p>
        </w:tc>
      </w:tr>
      <w:tr w:rsidR="00563134" w:rsidRPr="004F4EFB" w14:paraId="748E7B66" w14:textId="77777777" w:rsidTr="003A73E4">
        <w:tc>
          <w:tcPr>
            <w:tcW w:w="2880" w:type="dxa"/>
          </w:tcPr>
          <w:p w14:paraId="53119962" w14:textId="031F3820" w:rsidR="00563134" w:rsidRPr="00227B03" w:rsidRDefault="00227B03" w:rsidP="00563134">
            <w:pPr>
              <w:rPr>
                <w:rFonts w:asciiTheme="majorBidi" w:hAnsiTheme="majorBidi" w:cstheme="majorBidi"/>
                <w:b/>
                <w:bCs/>
                <w:color w:val="000000"/>
                <w:sz w:val="20"/>
                <w:szCs w:val="20"/>
              </w:rPr>
            </w:pPr>
            <w:r w:rsidRPr="00227B03">
              <w:rPr>
                <w:rStyle w:val="Strong"/>
                <w:rFonts w:asciiTheme="majorBidi" w:hAnsiTheme="majorBidi" w:cstheme="majorBidi"/>
                <w:sz w:val="20"/>
                <w:szCs w:val="20"/>
                <w:lang w:val="en"/>
              </w:rPr>
              <w:t>Ibu Laksmi DHEWANTHI</w:t>
            </w:r>
          </w:p>
        </w:tc>
        <w:tc>
          <w:tcPr>
            <w:tcW w:w="2520" w:type="dxa"/>
          </w:tcPr>
          <w:p w14:paraId="65361E4A" w14:textId="42EF1D55" w:rsidR="00563134" w:rsidRPr="00227B03" w:rsidRDefault="00227B03" w:rsidP="00811E1E">
            <w:pPr>
              <w:rPr>
                <w:rFonts w:asciiTheme="majorBidi" w:hAnsiTheme="majorBidi" w:cstheme="majorBidi"/>
                <w:color w:val="000000"/>
                <w:sz w:val="20"/>
                <w:szCs w:val="20"/>
              </w:rPr>
            </w:pPr>
            <w:r w:rsidRPr="00227B03">
              <w:rPr>
                <w:rFonts w:asciiTheme="majorBidi" w:hAnsiTheme="majorBidi" w:cstheme="majorBidi"/>
                <w:sz w:val="20"/>
                <w:szCs w:val="20"/>
                <w:lang w:val="en"/>
              </w:rPr>
              <w:t>Operational Focal Point</w:t>
            </w:r>
          </w:p>
        </w:tc>
        <w:tc>
          <w:tcPr>
            <w:tcW w:w="2430" w:type="dxa"/>
          </w:tcPr>
          <w:p w14:paraId="6834E6FB" w14:textId="247D6142" w:rsidR="00563134" w:rsidRPr="00227B03" w:rsidRDefault="00227B03" w:rsidP="000E71E3">
            <w:pPr>
              <w:jc w:val="both"/>
              <w:rPr>
                <w:rFonts w:asciiTheme="majorBidi" w:hAnsiTheme="majorBidi" w:cstheme="majorBidi"/>
                <w:b/>
                <w:bCs/>
                <w:smallCaps/>
                <w:color w:val="000000"/>
                <w:sz w:val="20"/>
                <w:szCs w:val="20"/>
                <w:lang w:val="en-GB"/>
              </w:rPr>
            </w:pPr>
            <w:r w:rsidRPr="00227B03">
              <w:rPr>
                <w:rFonts w:asciiTheme="majorBidi" w:hAnsiTheme="majorBidi" w:cstheme="majorBidi"/>
                <w:sz w:val="20"/>
                <w:szCs w:val="20"/>
                <w:lang w:val="en"/>
              </w:rPr>
              <w:t>Ministry of Environment and Forestry</w:t>
            </w:r>
          </w:p>
        </w:tc>
        <w:tc>
          <w:tcPr>
            <w:tcW w:w="2610" w:type="dxa"/>
          </w:tcPr>
          <w:p w14:paraId="508E0CD1" w14:textId="58201B73" w:rsidR="00B878C3" w:rsidRPr="004F4EFB" w:rsidRDefault="00F7108C" w:rsidP="000E71E3">
            <w:pPr>
              <w:jc w:val="both"/>
              <w:rPr>
                <w:b/>
                <w:bCs/>
                <w:smallCaps/>
                <w:color w:val="000000"/>
                <w:sz w:val="22"/>
                <w:szCs w:val="22"/>
              </w:rPr>
            </w:pPr>
            <w:r>
              <w:rPr>
                <w:b/>
                <w:bCs/>
                <w:smallCaps/>
                <w:color w:val="000000"/>
                <w:sz w:val="22"/>
                <w:szCs w:val="22"/>
              </w:rPr>
              <w:t>September, 09, 2016</w:t>
            </w:r>
          </w:p>
        </w:tc>
      </w:tr>
    </w:tbl>
    <w:p w14:paraId="47CD6E2C" w14:textId="77777777" w:rsidR="005F35FF" w:rsidRPr="004F4EFB" w:rsidRDefault="005F35FF" w:rsidP="0037488D">
      <w:pPr>
        <w:rPr>
          <w:color w:val="000000"/>
          <w:sz w:val="22"/>
          <w:szCs w:val="22"/>
        </w:rPr>
      </w:pPr>
    </w:p>
    <w:p w14:paraId="2F086E45" w14:textId="77777777" w:rsidR="00BE1629" w:rsidRDefault="00BE1629" w:rsidP="00E91427">
      <w:pPr>
        <w:rPr>
          <w:rFonts w:ascii="Times New Roman Bold" w:hAnsi="Times New Roman Bold"/>
          <w:b/>
          <w:smallCaps/>
          <w:color w:val="000000"/>
          <w:sz w:val="22"/>
          <w:szCs w:val="22"/>
        </w:rPr>
      </w:pPr>
    </w:p>
    <w:p w14:paraId="717B1033" w14:textId="77777777" w:rsidR="00E91427" w:rsidRPr="004F4EFB" w:rsidRDefault="00E91427" w:rsidP="00E91427">
      <w:pPr>
        <w:rPr>
          <w:rFonts w:ascii="Times New Roman Bold" w:hAnsi="Times New Roman Bold"/>
          <w:b/>
          <w:smallCaps/>
          <w:color w:val="000000"/>
          <w:sz w:val="22"/>
          <w:szCs w:val="22"/>
        </w:rPr>
      </w:pPr>
      <w:r w:rsidRPr="004F4EFB">
        <w:rPr>
          <w:rFonts w:ascii="Times New Roman Bold" w:hAnsi="Times New Roman Bold"/>
          <w:b/>
          <w:smallCaps/>
          <w:color w:val="000000"/>
          <w:sz w:val="22"/>
          <w:szCs w:val="22"/>
        </w:rPr>
        <w:t>B. Convention Participation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1"/>
        <w:gridCol w:w="2633"/>
        <w:gridCol w:w="2188"/>
        <w:gridCol w:w="2188"/>
      </w:tblGrid>
      <w:tr w:rsidR="001A2FE7" w:rsidRPr="004F4EFB" w14:paraId="796DEB30" w14:textId="77777777" w:rsidTr="003E6342">
        <w:tc>
          <w:tcPr>
            <w:tcW w:w="3483" w:type="dxa"/>
          </w:tcPr>
          <w:p w14:paraId="19296B24" w14:textId="77777777" w:rsidR="00E91427" w:rsidRPr="004F4EFB" w:rsidRDefault="00E91427" w:rsidP="00E91427">
            <w:pPr>
              <w:rPr>
                <w:b/>
                <w:bCs/>
                <w:smallCaps/>
                <w:color w:val="000000"/>
              </w:rPr>
            </w:pPr>
            <w:r w:rsidRPr="004F4EFB">
              <w:rPr>
                <w:b/>
                <w:bCs/>
                <w:smallCaps/>
                <w:color w:val="000000"/>
              </w:rPr>
              <w:t>Convention</w:t>
            </w:r>
          </w:p>
        </w:tc>
        <w:tc>
          <w:tcPr>
            <w:tcW w:w="2634" w:type="dxa"/>
          </w:tcPr>
          <w:p w14:paraId="65000C3B" w14:textId="77777777" w:rsidR="00E91427" w:rsidRPr="004F4EFB" w:rsidRDefault="00E91427" w:rsidP="00E91427">
            <w:pPr>
              <w:rPr>
                <w:b/>
                <w:bCs/>
                <w:smallCaps/>
                <w:color w:val="000000"/>
              </w:rPr>
            </w:pPr>
            <w:r w:rsidRPr="004F4EFB">
              <w:rPr>
                <w:b/>
                <w:bCs/>
                <w:smallCaps/>
                <w:color w:val="000000"/>
              </w:rPr>
              <w:t xml:space="preserve">Date of Ratification/ Accession </w:t>
            </w:r>
            <w:r w:rsidRPr="004F4EFB">
              <w:rPr>
                <w:bCs/>
                <w:color w:val="000000"/>
              </w:rPr>
              <w:t>(mm/</w:t>
            </w:r>
            <w:proofErr w:type="spellStart"/>
            <w:r w:rsidRPr="004F4EFB">
              <w:rPr>
                <w:bCs/>
                <w:color w:val="000000"/>
              </w:rPr>
              <w:t>dd</w:t>
            </w:r>
            <w:proofErr w:type="spellEnd"/>
            <w:r w:rsidRPr="004F4EFB">
              <w:rPr>
                <w:bCs/>
                <w:color w:val="000000"/>
              </w:rPr>
              <w:t>/</w:t>
            </w:r>
            <w:proofErr w:type="spellStart"/>
            <w:r w:rsidR="00272A5F" w:rsidRPr="004F4EFB">
              <w:rPr>
                <w:bCs/>
                <w:color w:val="000000"/>
              </w:rPr>
              <w:t>yy</w:t>
            </w:r>
            <w:r w:rsidRPr="004F4EFB">
              <w:rPr>
                <w:bCs/>
                <w:color w:val="000000"/>
              </w:rPr>
              <w:t>yy</w:t>
            </w:r>
            <w:proofErr w:type="spellEnd"/>
            <w:r w:rsidRPr="004F4EFB">
              <w:rPr>
                <w:bCs/>
                <w:color w:val="000000"/>
              </w:rPr>
              <w:t>)</w:t>
            </w:r>
          </w:p>
        </w:tc>
        <w:tc>
          <w:tcPr>
            <w:tcW w:w="4377" w:type="dxa"/>
            <w:gridSpan w:val="2"/>
          </w:tcPr>
          <w:p w14:paraId="4DE23090" w14:textId="77777777" w:rsidR="00E91427" w:rsidRPr="004F4EFB" w:rsidRDefault="00E91427" w:rsidP="00E91427">
            <w:pPr>
              <w:rPr>
                <w:b/>
                <w:bCs/>
                <w:smallCaps/>
                <w:color w:val="000000"/>
              </w:rPr>
            </w:pPr>
            <w:r w:rsidRPr="004F4EFB">
              <w:rPr>
                <w:b/>
                <w:bCs/>
                <w:smallCaps/>
                <w:color w:val="000000"/>
              </w:rPr>
              <w:t>National Focal Point</w:t>
            </w:r>
          </w:p>
        </w:tc>
      </w:tr>
      <w:tr w:rsidR="001E6A3D" w:rsidRPr="004F4EFB" w14:paraId="0DEE7BDD" w14:textId="77777777" w:rsidTr="003E6342">
        <w:tc>
          <w:tcPr>
            <w:tcW w:w="3483" w:type="dxa"/>
            <w:tcBorders>
              <w:top w:val="single" w:sz="36" w:space="0" w:color="auto"/>
            </w:tcBorders>
          </w:tcPr>
          <w:p w14:paraId="04029786" w14:textId="77777777" w:rsidR="00CA1EBC" w:rsidRPr="004F4EFB" w:rsidRDefault="002D72E2" w:rsidP="00783575">
            <w:pPr>
              <w:rPr>
                <w:smallCaps/>
                <w:color w:val="000000"/>
              </w:rPr>
            </w:pPr>
            <w:proofErr w:type="spellStart"/>
            <w:r>
              <w:rPr>
                <w:smallCaps/>
                <w:color w:val="000000"/>
              </w:rPr>
              <w:t>Minamata</w:t>
            </w:r>
            <w:proofErr w:type="spellEnd"/>
            <w:r>
              <w:rPr>
                <w:smallCaps/>
                <w:color w:val="000000"/>
              </w:rPr>
              <w:t xml:space="preserve"> convention</w:t>
            </w:r>
          </w:p>
        </w:tc>
        <w:tc>
          <w:tcPr>
            <w:tcW w:w="2634" w:type="dxa"/>
            <w:tcBorders>
              <w:top w:val="single" w:sz="36" w:space="0" w:color="auto"/>
            </w:tcBorders>
          </w:tcPr>
          <w:p w14:paraId="3B203B07" w14:textId="77777777" w:rsidR="00CA1EBC" w:rsidRDefault="002D72E2" w:rsidP="00811E1E">
            <w:pPr>
              <w:rPr>
                <w:b/>
                <w:bCs/>
                <w:smallCaps/>
                <w:color w:val="000000"/>
              </w:rPr>
            </w:pPr>
            <w:r>
              <w:rPr>
                <w:b/>
                <w:bCs/>
                <w:smallCaps/>
                <w:color w:val="000000"/>
              </w:rPr>
              <w:t xml:space="preserve">Date Signed </w:t>
            </w:r>
          </w:p>
          <w:p w14:paraId="727BA361" w14:textId="50166F6D" w:rsidR="00D90AEC" w:rsidRPr="004F4EFB" w:rsidRDefault="00227B03" w:rsidP="00811E1E">
            <w:pPr>
              <w:rPr>
                <w:b/>
                <w:bCs/>
                <w:smallCaps/>
                <w:color w:val="000000"/>
              </w:rPr>
            </w:pPr>
            <w:r>
              <w:rPr>
                <w:b/>
                <w:bCs/>
                <w:smallCaps/>
                <w:color w:val="000000"/>
              </w:rPr>
              <w:t>10/10/2013</w:t>
            </w:r>
          </w:p>
        </w:tc>
        <w:tc>
          <w:tcPr>
            <w:tcW w:w="2188" w:type="dxa"/>
            <w:tcBorders>
              <w:top w:val="single" w:sz="36" w:space="0" w:color="auto"/>
              <w:right w:val="single" w:sz="2" w:space="0" w:color="auto"/>
            </w:tcBorders>
          </w:tcPr>
          <w:p w14:paraId="77659733" w14:textId="77777777" w:rsidR="00CA1EBC" w:rsidRDefault="00CA1EBC" w:rsidP="00811E1E">
            <w:pPr>
              <w:rPr>
                <w:b/>
                <w:bCs/>
                <w:smallCaps/>
                <w:color w:val="000000"/>
              </w:rPr>
            </w:pPr>
            <w:r w:rsidRPr="004F4EFB">
              <w:rPr>
                <w:b/>
                <w:bCs/>
                <w:smallCaps/>
                <w:color w:val="000000"/>
              </w:rPr>
              <w:t>National Focal Point</w:t>
            </w:r>
            <w:r w:rsidR="002D72E2">
              <w:rPr>
                <w:b/>
                <w:bCs/>
                <w:smallCaps/>
                <w:color w:val="000000"/>
              </w:rPr>
              <w:t xml:space="preserve">: </w:t>
            </w:r>
          </w:p>
          <w:p w14:paraId="0C37A6D2" w14:textId="0F667851" w:rsidR="006E7A6A" w:rsidRPr="004F4EFB" w:rsidRDefault="006E7A6A" w:rsidP="00811E1E">
            <w:pPr>
              <w:rPr>
                <w:b/>
                <w:bCs/>
                <w:smallCaps/>
                <w:color w:val="000000"/>
              </w:rPr>
            </w:pPr>
            <w:proofErr w:type="spellStart"/>
            <w:r>
              <w:rPr>
                <w:b/>
                <w:bCs/>
                <w:smallCaps/>
                <w:color w:val="000000"/>
              </w:rPr>
              <w:t>Yunik</w:t>
            </w:r>
            <w:proofErr w:type="spellEnd"/>
            <w:r>
              <w:rPr>
                <w:b/>
                <w:bCs/>
                <w:smallCaps/>
                <w:color w:val="000000"/>
              </w:rPr>
              <w:t xml:space="preserve"> </w:t>
            </w:r>
            <w:proofErr w:type="spellStart"/>
            <w:r>
              <w:rPr>
                <w:b/>
                <w:bCs/>
                <w:smallCaps/>
                <w:color w:val="000000"/>
              </w:rPr>
              <w:t>Kuncaraning</w:t>
            </w:r>
            <w:proofErr w:type="spellEnd"/>
            <w:r>
              <w:rPr>
                <w:b/>
                <w:bCs/>
                <w:smallCaps/>
                <w:color w:val="000000"/>
              </w:rPr>
              <w:t xml:space="preserve"> </w:t>
            </w:r>
            <w:proofErr w:type="spellStart"/>
            <w:r>
              <w:rPr>
                <w:b/>
                <w:bCs/>
                <w:smallCaps/>
                <w:color w:val="000000"/>
              </w:rPr>
              <w:t>purwandari</w:t>
            </w:r>
            <w:proofErr w:type="spellEnd"/>
          </w:p>
        </w:tc>
        <w:tc>
          <w:tcPr>
            <w:tcW w:w="2189" w:type="dxa"/>
            <w:tcBorders>
              <w:top w:val="single" w:sz="36" w:space="0" w:color="auto"/>
              <w:left w:val="single" w:sz="2" w:space="0" w:color="auto"/>
            </w:tcBorders>
          </w:tcPr>
          <w:p w14:paraId="764767AF" w14:textId="77777777" w:rsidR="00CA1EBC" w:rsidRDefault="00CA1EBC" w:rsidP="00CA1EBC">
            <w:pPr>
              <w:rPr>
                <w:b/>
                <w:bCs/>
                <w:smallCaps/>
                <w:color w:val="000000"/>
              </w:rPr>
            </w:pPr>
            <w:r w:rsidRPr="004F4EFB">
              <w:rPr>
                <w:b/>
                <w:bCs/>
                <w:smallCaps/>
                <w:color w:val="000000"/>
              </w:rPr>
              <w:t xml:space="preserve">Date of Notification under Article 7 to the </w:t>
            </w:r>
            <w:proofErr w:type="spellStart"/>
            <w:r w:rsidRPr="004F4EFB">
              <w:rPr>
                <w:b/>
                <w:bCs/>
                <w:smallCaps/>
                <w:color w:val="000000"/>
              </w:rPr>
              <w:t>Minamata</w:t>
            </w:r>
            <w:proofErr w:type="spellEnd"/>
            <w:r w:rsidRPr="004F4EFB">
              <w:rPr>
                <w:b/>
                <w:bCs/>
                <w:smallCaps/>
                <w:color w:val="000000"/>
              </w:rPr>
              <w:t xml:space="preserve"> Convention Secretariat</w:t>
            </w:r>
          </w:p>
          <w:p w14:paraId="4E076D07" w14:textId="1CE0F79B" w:rsidR="00B878C3" w:rsidRPr="004F4EFB" w:rsidRDefault="00A34862" w:rsidP="00CA1EBC">
            <w:pPr>
              <w:rPr>
                <w:b/>
                <w:bCs/>
                <w:smallCaps/>
                <w:color w:val="000000"/>
              </w:rPr>
            </w:pPr>
            <w:r>
              <w:rPr>
                <w:b/>
                <w:bCs/>
                <w:smallCaps/>
                <w:color w:val="000000"/>
              </w:rPr>
              <w:t>05/08/2016</w:t>
            </w:r>
          </w:p>
        </w:tc>
      </w:tr>
    </w:tbl>
    <w:p w14:paraId="11128A5B" w14:textId="77777777" w:rsidR="00C64A1C" w:rsidRPr="004F4EFB" w:rsidRDefault="00E6601B" w:rsidP="0037488D">
      <w:pPr>
        <w:rPr>
          <w:color w:val="000000"/>
          <w:sz w:val="16"/>
          <w:szCs w:val="16"/>
        </w:rPr>
      </w:pPr>
      <w:r w:rsidRPr="004F4EFB">
        <w:rPr>
          <w:color w:val="000000"/>
          <w:sz w:val="16"/>
          <w:szCs w:val="16"/>
        </w:rPr>
        <w:t xml:space="preserve">       </w:t>
      </w:r>
    </w:p>
    <w:p w14:paraId="0F5279F6" w14:textId="77777777" w:rsidR="00783575" w:rsidRPr="004F4EFB" w:rsidRDefault="00DF4601" w:rsidP="00C8408F">
      <w:pPr>
        <w:spacing w:after="120"/>
        <w:rPr>
          <w:color w:val="000000"/>
          <w:sz w:val="22"/>
          <w:szCs w:val="22"/>
        </w:rPr>
      </w:pPr>
      <w:r w:rsidRPr="004F4EFB">
        <w:rPr>
          <w:rFonts w:ascii="Times New Roman Bold" w:hAnsi="Times New Roman Bold"/>
          <w:b/>
          <w:smallCaps/>
          <w:color w:val="000000"/>
          <w:sz w:val="22"/>
          <w:szCs w:val="22"/>
        </w:rPr>
        <w:t>C</w:t>
      </w:r>
      <w:r w:rsidR="00655753" w:rsidRPr="004F4EFB">
        <w:rPr>
          <w:rFonts w:ascii="Times New Roman Bold" w:hAnsi="Times New Roman Bold"/>
          <w:b/>
          <w:smallCaps/>
          <w:color w:val="000000"/>
          <w:sz w:val="22"/>
          <w:szCs w:val="22"/>
        </w:rPr>
        <w:t xml:space="preserve">.  </w:t>
      </w:r>
      <w:r w:rsidR="00EB5C1C" w:rsidRPr="004F4EFB">
        <w:rPr>
          <w:rFonts w:ascii="Times New Roman Bold" w:hAnsi="Times New Roman Bold"/>
          <w:b/>
          <w:smallCaps/>
          <w:color w:val="000000"/>
          <w:sz w:val="22"/>
          <w:szCs w:val="22"/>
        </w:rPr>
        <w:t xml:space="preserve">GEF </w:t>
      </w:r>
      <w:proofErr w:type="gramStart"/>
      <w:r w:rsidR="00EB5C1C" w:rsidRPr="004F4EFB">
        <w:rPr>
          <w:rFonts w:ascii="Times New Roman Bold" w:hAnsi="Times New Roman Bold"/>
          <w:b/>
          <w:smallCaps/>
          <w:color w:val="000000"/>
          <w:sz w:val="22"/>
          <w:szCs w:val="22"/>
        </w:rPr>
        <w:t>A</w:t>
      </w:r>
      <w:r w:rsidR="00655753" w:rsidRPr="004F4EFB">
        <w:rPr>
          <w:rFonts w:ascii="Times New Roman Bold" w:hAnsi="Times New Roman Bold"/>
          <w:b/>
          <w:smallCaps/>
          <w:color w:val="000000"/>
          <w:sz w:val="22"/>
          <w:szCs w:val="22"/>
        </w:rPr>
        <w:t>gency(</w:t>
      </w:r>
      <w:proofErr w:type="gramEnd"/>
      <w:r w:rsidR="00655753" w:rsidRPr="004F4EFB">
        <w:rPr>
          <w:rFonts w:ascii="Times New Roman Bold" w:hAnsi="Times New Roman Bold"/>
          <w:b/>
          <w:smallCaps/>
          <w:color w:val="000000"/>
          <w:sz w:val="22"/>
          <w:szCs w:val="22"/>
        </w:rPr>
        <w:t xml:space="preserve">ies) </w:t>
      </w:r>
      <w:r w:rsidR="00E32267" w:rsidRPr="004F4EFB">
        <w:rPr>
          <w:rFonts w:ascii="Times New Roman Bold" w:hAnsi="Times New Roman Bold"/>
          <w:b/>
          <w:smallCaps/>
          <w:color w:val="000000"/>
          <w:sz w:val="22"/>
          <w:szCs w:val="22"/>
        </w:rPr>
        <w:t>C</w:t>
      </w:r>
      <w:r w:rsidR="00DC1D91" w:rsidRPr="004F4EFB">
        <w:rPr>
          <w:rFonts w:ascii="Times New Roman Bold" w:hAnsi="Times New Roman Bold"/>
          <w:b/>
          <w:smallCaps/>
          <w:color w:val="000000"/>
          <w:sz w:val="22"/>
          <w:szCs w:val="22"/>
        </w:rPr>
        <w:t>ertification</w:t>
      </w:r>
      <w:r w:rsidR="00AA2722" w:rsidRPr="004F4EFB">
        <w:rPr>
          <w:color w:val="000000"/>
          <w:sz w:val="22"/>
          <w:szCs w:val="22"/>
        </w:rPr>
        <w:tab/>
      </w:r>
      <w:r w:rsidR="00AA2722" w:rsidRPr="004F4EFB">
        <w:rPr>
          <w:color w:val="000000"/>
          <w:sz w:val="22"/>
          <w:szCs w:val="22"/>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1896"/>
        <w:gridCol w:w="1832"/>
        <w:gridCol w:w="1539"/>
        <w:gridCol w:w="1226"/>
        <w:gridCol w:w="2152"/>
      </w:tblGrid>
      <w:tr w:rsidR="00783575" w:rsidRPr="004F4EFB" w14:paraId="0B03315E" w14:textId="77777777" w:rsidTr="00C01588">
        <w:tc>
          <w:tcPr>
            <w:tcW w:w="10800" w:type="dxa"/>
            <w:gridSpan w:val="6"/>
          </w:tcPr>
          <w:p w14:paraId="6A1D8EFB" w14:textId="77777777" w:rsidR="00783575" w:rsidRPr="004F4EFB" w:rsidRDefault="00783575" w:rsidP="001E273E">
            <w:pPr>
              <w:spacing w:after="120"/>
              <w:rPr>
                <w:b/>
                <w:color w:val="000000"/>
                <w:sz w:val="22"/>
                <w:szCs w:val="22"/>
              </w:rPr>
            </w:pPr>
            <w:r w:rsidRPr="004F4EFB">
              <w:rPr>
                <w:b/>
                <w:color w:val="000000"/>
                <w:sz w:val="22"/>
                <w:szCs w:val="22"/>
              </w:rPr>
              <w:t>This request has been prepared in accordance with GEF policies</w:t>
            </w:r>
            <w:r w:rsidR="00E32267" w:rsidRPr="004F4EFB">
              <w:rPr>
                <w:rStyle w:val="FootnoteReference"/>
                <w:b/>
                <w:color w:val="000000"/>
                <w:sz w:val="22"/>
                <w:szCs w:val="22"/>
              </w:rPr>
              <w:footnoteReference w:id="14"/>
            </w:r>
            <w:r w:rsidRPr="004F4EFB">
              <w:rPr>
                <w:b/>
                <w:color w:val="000000"/>
                <w:sz w:val="22"/>
                <w:szCs w:val="22"/>
              </w:rPr>
              <w:t xml:space="preserve"> and procedures and meets the standards of the GEF Project Review Criteria for </w:t>
            </w:r>
            <w:r w:rsidR="001E273E">
              <w:rPr>
                <w:b/>
                <w:color w:val="000000"/>
              </w:rPr>
              <w:t xml:space="preserve">Chemicals and Wastes </w:t>
            </w:r>
            <w:r w:rsidR="00D167C2" w:rsidRPr="004F4EFB">
              <w:rPr>
                <w:b/>
                <w:color w:val="000000"/>
                <w:sz w:val="22"/>
                <w:szCs w:val="22"/>
              </w:rPr>
              <w:t>Enabling Activity approval in GEF 6.</w:t>
            </w:r>
          </w:p>
        </w:tc>
      </w:tr>
      <w:tr w:rsidR="00915747" w:rsidRPr="004F4EFB" w14:paraId="5DA93883" w14:textId="77777777" w:rsidTr="00C01588">
        <w:tblPrEx>
          <w:tblLook w:val="01E0" w:firstRow="1" w:lastRow="1" w:firstColumn="1" w:lastColumn="1" w:noHBand="0" w:noVBand="0"/>
        </w:tblPrEx>
        <w:tc>
          <w:tcPr>
            <w:tcW w:w="2340" w:type="dxa"/>
            <w:vAlign w:val="center"/>
          </w:tcPr>
          <w:p w14:paraId="14899222" w14:textId="77777777" w:rsidR="00915747" w:rsidRPr="004F4EFB" w:rsidRDefault="00915747" w:rsidP="00865180">
            <w:pPr>
              <w:jc w:val="center"/>
              <w:rPr>
                <w:color w:val="000000"/>
                <w:sz w:val="20"/>
                <w:szCs w:val="20"/>
              </w:rPr>
            </w:pPr>
            <w:r w:rsidRPr="004F4EFB">
              <w:rPr>
                <w:color w:val="000000"/>
                <w:sz w:val="20"/>
                <w:szCs w:val="20"/>
              </w:rPr>
              <w:t>Agency Coordinator, Agency name</w:t>
            </w:r>
          </w:p>
        </w:tc>
        <w:tc>
          <w:tcPr>
            <w:tcW w:w="1440" w:type="dxa"/>
            <w:vAlign w:val="center"/>
          </w:tcPr>
          <w:p w14:paraId="7CB7D18E" w14:textId="77777777" w:rsidR="00915747" w:rsidRPr="004F4EFB" w:rsidRDefault="00915747" w:rsidP="00865180">
            <w:pPr>
              <w:jc w:val="center"/>
              <w:rPr>
                <w:color w:val="000000"/>
                <w:sz w:val="20"/>
                <w:szCs w:val="20"/>
              </w:rPr>
            </w:pPr>
            <w:r w:rsidRPr="004F4EFB">
              <w:rPr>
                <w:color w:val="000000"/>
                <w:sz w:val="20"/>
                <w:szCs w:val="20"/>
              </w:rPr>
              <w:t>Signature</w:t>
            </w:r>
          </w:p>
        </w:tc>
        <w:tc>
          <w:tcPr>
            <w:tcW w:w="1980" w:type="dxa"/>
            <w:vAlign w:val="center"/>
          </w:tcPr>
          <w:p w14:paraId="32EF1F0F" w14:textId="77777777" w:rsidR="00915747" w:rsidRPr="004F4EFB" w:rsidRDefault="00915747" w:rsidP="00865180">
            <w:pPr>
              <w:jc w:val="center"/>
              <w:rPr>
                <w:color w:val="000000"/>
                <w:sz w:val="20"/>
                <w:szCs w:val="20"/>
              </w:rPr>
            </w:pPr>
            <w:r w:rsidRPr="004F4EFB">
              <w:rPr>
                <w:color w:val="000000"/>
                <w:sz w:val="20"/>
                <w:szCs w:val="20"/>
              </w:rPr>
              <w:t>Date</w:t>
            </w:r>
          </w:p>
          <w:p w14:paraId="1A8760A3" w14:textId="77777777" w:rsidR="00915747" w:rsidRPr="004F4EFB" w:rsidRDefault="00915747" w:rsidP="00865180">
            <w:pPr>
              <w:jc w:val="center"/>
              <w:rPr>
                <w:color w:val="000000"/>
                <w:sz w:val="20"/>
                <w:szCs w:val="20"/>
              </w:rPr>
            </w:pPr>
            <w:r w:rsidRPr="004F4EFB">
              <w:rPr>
                <w:i/>
                <w:iCs/>
                <w:color w:val="000000"/>
                <w:sz w:val="20"/>
                <w:szCs w:val="20"/>
              </w:rPr>
              <w:fldChar w:fldCharType="begin">
                <w:ffData>
                  <w:name w:val="Text31"/>
                  <w:enabled/>
                  <w:calcOnExit w:val="0"/>
                  <w:helpText w:type="text" w:val="Date of endorsement by the Operational or Political Focal Point."/>
                  <w:textInput>
                    <w:default w:val="(Month, day, year)"/>
                  </w:textInput>
                </w:ffData>
              </w:fldChar>
            </w:r>
            <w:r w:rsidRPr="004F4EFB">
              <w:rPr>
                <w:i/>
                <w:iCs/>
                <w:color w:val="000000"/>
                <w:sz w:val="20"/>
                <w:szCs w:val="20"/>
              </w:rPr>
              <w:instrText xml:space="preserve"> </w:instrText>
            </w:r>
            <w:r w:rsidR="00655D24">
              <w:rPr>
                <w:i/>
                <w:iCs/>
                <w:color w:val="000000"/>
                <w:sz w:val="20"/>
                <w:szCs w:val="20"/>
              </w:rPr>
              <w:instrText>FORMTEXT</w:instrText>
            </w:r>
            <w:r w:rsidRPr="004F4EFB">
              <w:rPr>
                <w:i/>
                <w:iCs/>
                <w:color w:val="000000"/>
                <w:sz w:val="20"/>
                <w:szCs w:val="20"/>
              </w:rPr>
              <w:instrText xml:space="preserve"> </w:instrText>
            </w:r>
            <w:r w:rsidRPr="004F4EFB">
              <w:rPr>
                <w:i/>
                <w:iCs/>
                <w:color w:val="000000"/>
                <w:sz w:val="20"/>
                <w:szCs w:val="20"/>
              </w:rPr>
            </w:r>
            <w:r w:rsidRPr="004F4EFB">
              <w:rPr>
                <w:i/>
                <w:iCs/>
                <w:color w:val="000000"/>
                <w:sz w:val="20"/>
                <w:szCs w:val="20"/>
              </w:rPr>
              <w:fldChar w:fldCharType="separate"/>
            </w:r>
            <w:r w:rsidR="0086417E" w:rsidRPr="004F4EFB">
              <w:rPr>
                <w:i/>
                <w:iCs/>
                <w:noProof/>
                <w:color w:val="000000"/>
                <w:sz w:val="20"/>
                <w:szCs w:val="20"/>
              </w:rPr>
              <w:t>(Month, day, year)</w:t>
            </w:r>
            <w:r w:rsidRPr="004F4EFB">
              <w:rPr>
                <w:i/>
                <w:iCs/>
                <w:color w:val="000000"/>
                <w:sz w:val="20"/>
                <w:szCs w:val="20"/>
              </w:rPr>
              <w:fldChar w:fldCharType="end"/>
            </w:r>
          </w:p>
        </w:tc>
        <w:tc>
          <w:tcPr>
            <w:tcW w:w="1620" w:type="dxa"/>
            <w:vAlign w:val="center"/>
          </w:tcPr>
          <w:p w14:paraId="56930D0D" w14:textId="77777777" w:rsidR="00915747" w:rsidRPr="004F4EFB" w:rsidRDefault="00915747" w:rsidP="00865180">
            <w:pPr>
              <w:jc w:val="center"/>
              <w:rPr>
                <w:color w:val="000000"/>
                <w:sz w:val="20"/>
                <w:szCs w:val="20"/>
              </w:rPr>
            </w:pPr>
            <w:r w:rsidRPr="004F4EFB">
              <w:rPr>
                <w:color w:val="000000"/>
                <w:sz w:val="20"/>
                <w:szCs w:val="20"/>
              </w:rPr>
              <w:t>Project Contact Person</w:t>
            </w:r>
          </w:p>
        </w:tc>
        <w:tc>
          <w:tcPr>
            <w:tcW w:w="1260" w:type="dxa"/>
            <w:vAlign w:val="center"/>
          </w:tcPr>
          <w:p w14:paraId="6268A2A2" w14:textId="77777777" w:rsidR="00915747" w:rsidRPr="004F4EFB" w:rsidRDefault="00915747" w:rsidP="00865180">
            <w:pPr>
              <w:jc w:val="center"/>
              <w:rPr>
                <w:color w:val="000000"/>
                <w:sz w:val="20"/>
                <w:szCs w:val="20"/>
              </w:rPr>
            </w:pPr>
            <w:r w:rsidRPr="004F4EFB">
              <w:rPr>
                <w:color w:val="000000"/>
                <w:sz w:val="20"/>
                <w:szCs w:val="20"/>
              </w:rPr>
              <w:t>Telephone</w:t>
            </w:r>
          </w:p>
        </w:tc>
        <w:tc>
          <w:tcPr>
            <w:tcW w:w="2160" w:type="dxa"/>
            <w:vAlign w:val="center"/>
          </w:tcPr>
          <w:p w14:paraId="633404CE" w14:textId="77777777" w:rsidR="00915747" w:rsidRPr="004F4EFB" w:rsidRDefault="00915747" w:rsidP="00865180">
            <w:pPr>
              <w:jc w:val="center"/>
              <w:rPr>
                <w:color w:val="000000"/>
                <w:sz w:val="20"/>
                <w:szCs w:val="20"/>
              </w:rPr>
            </w:pPr>
            <w:r w:rsidRPr="004F4EFB">
              <w:rPr>
                <w:color w:val="000000"/>
                <w:sz w:val="20"/>
                <w:szCs w:val="20"/>
              </w:rPr>
              <w:t>E</w:t>
            </w:r>
            <w:r w:rsidR="00783575" w:rsidRPr="004F4EFB">
              <w:rPr>
                <w:color w:val="000000"/>
                <w:sz w:val="20"/>
                <w:szCs w:val="20"/>
              </w:rPr>
              <w:t>-</w:t>
            </w:r>
            <w:r w:rsidRPr="004F4EFB">
              <w:rPr>
                <w:color w:val="000000"/>
                <w:sz w:val="20"/>
                <w:szCs w:val="20"/>
              </w:rPr>
              <w:t>mail Address</w:t>
            </w:r>
          </w:p>
        </w:tc>
      </w:tr>
      <w:tr w:rsidR="00563134" w:rsidRPr="004F4EFB" w14:paraId="70171043" w14:textId="77777777" w:rsidTr="00C01588">
        <w:tblPrEx>
          <w:tblLook w:val="01E0" w:firstRow="1" w:lastRow="1" w:firstColumn="1" w:lastColumn="1" w:noHBand="0" w:noVBand="0"/>
        </w:tblPrEx>
        <w:trPr>
          <w:trHeight w:val="557"/>
        </w:trPr>
        <w:tc>
          <w:tcPr>
            <w:tcW w:w="2340" w:type="dxa"/>
          </w:tcPr>
          <w:p w14:paraId="3FE9E616" w14:textId="77777777" w:rsidR="00563134" w:rsidRPr="004F4EFB" w:rsidRDefault="001E273E" w:rsidP="000E71E3">
            <w:pPr>
              <w:jc w:val="center"/>
              <w:rPr>
                <w:color w:val="000000"/>
                <w:sz w:val="22"/>
                <w:szCs w:val="22"/>
              </w:rPr>
            </w:pPr>
            <w:r w:rsidRPr="00AB742D">
              <w:rPr>
                <w:sz w:val="20"/>
                <w:szCs w:val="20"/>
              </w:rPr>
              <w:t>Brennan Van Dyke Director, UNEP GEF Coordination Office</w:t>
            </w:r>
          </w:p>
        </w:tc>
        <w:tc>
          <w:tcPr>
            <w:tcW w:w="1440" w:type="dxa"/>
          </w:tcPr>
          <w:p w14:paraId="0B2CB46F" w14:textId="5CD5FA17" w:rsidR="00563134" w:rsidRPr="004F4EFB" w:rsidRDefault="00B2538D" w:rsidP="000E71E3">
            <w:pPr>
              <w:jc w:val="center"/>
              <w:rPr>
                <w:color w:val="000000"/>
                <w:sz w:val="22"/>
                <w:szCs w:val="22"/>
              </w:rPr>
            </w:pPr>
            <w:r>
              <w:rPr>
                <w:noProof/>
              </w:rPr>
              <w:drawing>
                <wp:inline distT="0" distB="0" distL="0" distR="0" wp14:anchorId="76343168" wp14:editId="5F911B6C">
                  <wp:extent cx="1057275" cy="295275"/>
                  <wp:effectExtent l="0" t="0" r="9525" b="9525"/>
                  <wp:docPr id="5" name="Picture 5"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inline>
              </w:drawing>
            </w:r>
          </w:p>
        </w:tc>
        <w:tc>
          <w:tcPr>
            <w:tcW w:w="1980" w:type="dxa"/>
          </w:tcPr>
          <w:p w14:paraId="4D12C304" w14:textId="54809991" w:rsidR="00563134" w:rsidRPr="004F4EFB" w:rsidRDefault="00D56184" w:rsidP="000E71E3">
            <w:pPr>
              <w:jc w:val="center"/>
              <w:rPr>
                <w:color w:val="000000"/>
                <w:sz w:val="22"/>
                <w:szCs w:val="22"/>
              </w:rPr>
            </w:pPr>
            <w:r>
              <w:rPr>
                <w:color w:val="000000"/>
                <w:sz w:val="22"/>
                <w:szCs w:val="22"/>
              </w:rPr>
              <w:t>December 1, 2016</w:t>
            </w:r>
          </w:p>
        </w:tc>
        <w:tc>
          <w:tcPr>
            <w:tcW w:w="1620" w:type="dxa"/>
          </w:tcPr>
          <w:p w14:paraId="63D04F3C" w14:textId="77777777" w:rsidR="001E273E" w:rsidRDefault="001E273E" w:rsidP="001E273E">
            <w:pPr>
              <w:spacing w:before="40" w:after="40"/>
              <w:rPr>
                <w:sz w:val="20"/>
                <w:szCs w:val="20"/>
              </w:rPr>
            </w:pPr>
            <w:r>
              <w:rPr>
                <w:sz w:val="20"/>
                <w:szCs w:val="20"/>
              </w:rPr>
              <w:t>Kevin Helps</w:t>
            </w:r>
          </w:p>
          <w:p w14:paraId="497CA862" w14:textId="77777777" w:rsidR="001E273E" w:rsidRPr="00AB742D" w:rsidRDefault="001E273E" w:rsidP="001E273E">
            <w:pPr>
              <w:spacing w:before="40" w:after="40"/>
              <w:rPr>
                <w:sz w:val="20"/>
                <w:szCs w:val="20"/>
              </w:rPr>
            </w:pPr>
            <w:r>
              <w:rPr>
                <w:sz w:val="20"/>
                <w:szCs w:val="20"/>
              </w:rPr>
              <w:t xml:space="preserve">Senior </w:t>
            </w:r>
            <w:proofErr w:type="spellStart"/>
            <w:r>
              <w:rPr>
                <w:sz w:val="20"/>
                <w:szCs w:val="20"/>
              </w:rPr>
              <w:t>Programme</w:t>
            </w:r>
            <w:proofErr w:type="spellEnd"/>
            <w:r>
              <w:rPr>
                <w:sz w:val="20"/>
                <w:szCs w:val="20"/>
              </w:rPr>
              <w:t xml:space="preserve"> Officer</w:t>
            </w:r>
            <w:r w:rsidRPr="00AB742D">
              <w:rPr>
                <w:sz w:val="20"/>
                <w:szCs w:val="20"/>
              </w:rPr>
              <w:t xml:space="preserve"> </w:t>
            </w:r>
          </w:p>
          <w:p w14:paraId="4E548D8B" w14:textId="77777777" w:rsidR="00563134" w:rsidRPr="004F4EFB" w:rsidRDefault="001E273E" w:rsidP="001E273E">
            <w:pPr>
              <w:jc w:val="center"/>
              <w:rPr>
                <w:color w:val="000000"/>
                <w:sz w:val="22"/>
                <w:szCs w:val="22"/>
              </w:rPr>
            </w:pPr>
            <w:r>
              <w:rPr>
                <w:sz w:val="20"/>
                <w:szCs w:val="20"/>
              </w:rPr>
              <w:t>DTIE, UNEP</w:t>
            </w:r>
          </w:p>
        </w:tc>
        <w:tc>
          <w:tcPr>
            <w:tcW w:w="1260" w:type="dxa"/>
          </w:tcPr>
          <w:p w14:paraId="1CC6F473" w14:textId="77777777" w:rsidR="00563134" w:rsidRPr="004F4EFB" w:rsidRDefault="001E273E" w:rsidP="000E71E3">
            <w:pPr>
              <w:jc w:val="center"/>
              <w:rPr>
                <w:color w:val="000000"/>
                <w:sz w:val="22"/>
                <w:szCs w:val="22"/>
              </w:rPr>
            </w:pPr>
            <w:r w:rsidRPr="00AB742D">
              <w:rPr>
                <w:sz w:val="20"/>
                <w:szCs w:val="20"/>
              </w:rPr>
              <w:t>+</w:t>
            </w:r>
            <w:r>
              <w:rPr>
                <w:sz w:val="20"/>
                <w:szCs w:val="20"/>
              </w:rPr>
              <w:t>254-20-762-3140</w:t>
            </w:r>
          </w:p>
        </w:tc>
        <w:tc>
          <w:tcPr>
            <w:tcW w:w="2160" w:type="dxa"/>
          </w:tcPr>
          <w:p w14:paraId="179CA949" w14:textId="77777777" w:rsidR="00563134" w:rsidRPr="004F4EFB" w:rsidRDefault="001E273E" w:rsidP="000E71E3">
            <w:pPr>
              <w:jc w:val="center"/>
              <w:rPr>
                <w:color w:val="000000"/>
                <w:sz w:val="22"/>
                <w:szCs w:val="22"/>
              </w:rPr>
            </w:pPr>
            <w:r>
              <w:rPr>
                <w:sz w:val="20"/>
                <w:szCs w:val="20"/>
              </w:rPr>
              <w:t>Kevin.Helps@unep.org</w:t>
            </w:r>
            <w:r w:rsidRPr="004F4EFB">
              <w:rPr>
                <w:color w:val="000000"/>
                <w:sz w:val="22"/>
                <w:szCs w:val="22"/>
              </w:rPr>
              <w:t xml:space="preserve"> </w:t>
            </w:r>
          </w:p>
        </w:tc>
      </w:tr>
    </w:tbl>
    <w:p w14:paraId="3FD7C3C4" w14:textId="77777777" w:rsidR="00D31E0F" w:rsidRDefault="00D31E0F" w:rsidP="00D01E17">
      <w:pPr>
        <w:rPr>
          <w:color w:val="000000"/>
        </w:rPr>
      </w:pPr>
    </w:p>
    <w:p w14:paraId="537DFF8F" w14:textId="77777777" w:rsidR="00D31E0F" w:rsidRPr="00D31E0F" w:rsidRDefault="00D31E0F" w:rsidP="00D31E0F"/>
    <w:p w14:paraId="23C1E41F" w14:textId="77777777" w:rsidR="007A067C" w:rsidRDefault="007A067C" w:rsidP="007A067C">
      <w:pPr>
        <w:rPr>
          <w:b/>
          <w:smallCaps/>
        </w:rPr>
      </w:pPr>
    </w:p>
    <w:p w14:paraId="6D0778B3" w14:textId="77777777" w:rsidR="00601F81" w:rsidRDefault="00601F81" w:rsidP="007A067C">
      <w:pPr>
        <w:rPr>
          <w:b/>
          <w:smallCaps/>
        </w:rPr>
      </w:pPr>
    </w:p>
    <w:p w14:paraId="60594490" w14:textId="77777777" w:rsidR="007A067C" w:rsidRPr="00774617" w:rsidRDefault="007A067C" w:rsidP="007A067C">
      <w:pPr>
        <w:rPr>
          <w:b/>
          <w:smallCaps/>
        </w:rPr>
      </w:pPr>
      <w:r w:rsidRPr="00774617">
        <w:rPr>
          <w:b/>
          <w:smallCaps/>
        </w:rPr>
        <w:t>Annexes:</w:t>
      </w:r>
    </w:p>
    <w:p w14:paraId="5BA83734" w14:textId="77777777" w:rsidR="007A067C" w:rsidRPr="00774617" w:rsidRDefault="007A067C" w:rsidP="008C7115">
      <w:pPr>
        <w:numPr>
          <w:ilvl w:val="0"/>
          <w:numId w:val="4"/>
        </w:numPr>
        <w:rPr>
          <w:b/>
          <w:smallCaps/>
        </w:rPr>
      </w:pPr>
      <w:r w:rsidRPr="00774617">
        <w:rPr>
          <w:b/>
          <w:smallCaps/>
        </w:rPr>
        <w:t xml:space="preserve">consultants to be hired for the Enabling Activity </w:t>
      </w:r>
      <w:r w:rsidRPr="00774617">
        <w:rPr>
          <w:b/>
          <w:smallCaps/>
          <w:color w:val="FF0000"/>
        </w:rPr>
        <w:t xml:space="preserve"> </w:t>
      </w:r>
      <w:r w:rsidRPr="00774617">
        <w:rPr>
          <w:bCs/>
          <w:smallCaps/>
        </w:rPr>
        <w:t>with GEF</w:t>
      </w:r>
      <w:r w:rsidRPr="00774617">
        <w:rPr>
          <w:b/>
          <w:smallCaps/>
        </w:rPr>
        <w:t xml:space="preserve"> Funding </w:t>
      </w:r>
    </w:p>
    <w:p w14:paraId="377163C6" w14:textId="77777777" w:rsidR="007A067C" w:rsidRPr="00774617" w:rsidRDefault="00D4597B" w:rsidP="008C7115">
      <w:pPr>
        <w:numPr>
          <w:ilvl w:val="0"/>
          <w:numId w:val="4"/>
        </w:numPr>
        <w:rPr>
          <w:b/>
          <w:sz w:val="22"/>
          <w:szCs w:val="22"/>
          <w:u w:val="single"/>
        </w:rPr>
      </w:pPr>
      <w:proofErr w:type="spellStart"/>
      <w:r>
        <w:rPr>
          <w:b/>
          <w:smallCaps/>
        </w:rPr>
        <w:t>Ofp</w:t>
      </w:r>
      <w:proofErr w:type="spellEnd"/>
      <w:r>
        <w:rPr>
          <w:b/>
          <w:smallCaps/>
        </w:rPr>
        <w:t xml:space="preserve"> endorsement letters</w:t>
      </w:r>
    </w:p>
    <w:p w14:paraId="140D6758" w14:textId="77777777" w:rsidR="007A067C" w:rsidRPr="00774617" w:rsidRDefault="00D4597B" w:rsidP="008C7115">
      <w:pPr>
        <w:numPr>
          <w:ilvl w:val="0"/>
          <w:numId w:val="4"/>
        </w:numPr>
        <w:rPr>
          <w:b/>
          <w:sz w:val="22"/>
          <w:szCs w:val="22"/>
          <w:u w:val="single"/>
        </w:rPr>
      </w:pPr>
      <w:r>
        <w:rPr>
          <w:b/>
          <w:smallCaps/>
        </w:rPr>
        <w:t>environmental and social safeguards</w:t>
      </w:r>
    </w:p>
    <w:p w14:paraId="61424839" w14:textId="77777777" w:rsidR="007A067C" w:rsidRPr="00774617" w:rsidRDefault="00D4597B" w:rsidP="008C7115">
      <w:pPr>
        <w:numPr>
          <w:ilvl w:val="0"/>
          <w:numId w:val="4"/>
        </w:numPr>
        <w:rPr>
          <w:b/>
          <w:sz w:val="22"/>
          <w:szCs w:val="22"/>
          <w:u w:val="single"/>
        </w:rPr>
      </w:pPr>
      <w:r>
        <w:rPr>
          <w:b/>
          <w:smallCaps/>
        </w:rPr>
        <w:t>acronyms and abbreviations</w:t>
      </w:r>
    </w:p>
    <w:p w14:paraId="46D9A7D2" w14:textId="77777777" w:rsidR="007A067C" w:rsidRPr="00015845" w:rsidRDefault="00D4597B" w:rsidP="008C7115">
      <w:pPr>
        <w:numPr>
          <w:ilvl w:val="0"/>
          <w:numId w:val="4"/>
        </w:numPr>
        <w:rPr>
          <w:b/>
          <w:sz w:val="22"/>
          <w:szCs w:val="22"/>
          <w:u w:val="single"/>
        </w:rPr>
      </w:pPr>
      <w:r>
        <w:rPr>
          <w:b/>
          <w:smallCaps/>
        </w:rPr>
        <w:t>supervision plan</w:t>
      </w:r>
    </w:p>
    <w:p w14:paraId="65E451A7" w14:textId="772357C6" w:rsidR="00015845" w:rsidRPr="008207AF" w:rsidRDefault="008207AF" w:rsidP="008C7115">
      <w:pPr>
        <w:numPr>
          <w:ilvl w:val="0"/>
          <w:numId w:val="4"/>
        </w:numPr>
        <w:rPr>
          <w:b/>
          <w:sz w:val="22"/>
          <w:szCs w:val="22"/>
          <w:u w:val="single"/>
        </w:rPr>
      </w:pPr>
      <w:r>
        <w:rPr>
          <w:b/>
          <w:smallCaps/>
        </w:rPr>
        <w:t xml:space="preserve">gef approved </w:t>
      </w:r>
      <w:r w:rsidR="00015845">
        <w:rPr>
          <w:b/>
          <w:smallCaps/>
        </w:rPr>
        <w:t>budget</w:t>
      </w:r>
    </w:p>
    <w:p w14:paraId="0688639A" w14:textId="77777777" w:rsidR="008207AF" w:rsidRDefault="008207AF" w:rsidP="008207AF">
      <w:pPr>
        <w:rPr>
          <w:b/>
          <w:smallCaps/>
        </w:rPr>
      </w:pPr>
    </w:p>
    <w:p w14:paraId="1616670E" w14:textId="77777777" w:rsidR="009D2EA0" w:rsidRDefault="009D2EA0" w:rsidP="008207AF">
      <w:pPr>
        <w:rPr>
          <w:b/>
          <w:sz w:val="22"/>
          <w:szCs w:val="22"/>
          <w:u w:val="single"/>
        </w:rPr>
        <w:sectPr w:rsidR="009D2EA0" w:rsidSect="00D56184">
          <w:headerReference w:type="default" r:id="rId20"/>
          <w:footerReference w:type="even" r:id="rId21"/>
          <w:footerReference w:type="default" r:id="rId22"/>
          <w:pgSz w:w="12240" w:h="15840" w:code="1"/>
          <w:pgMar w:top="576" w:right="720" w:bottom="144" w:left="1138" w:header="720" w:footer="0" w:gutter="0"/>
          <w:cols w:space="720"/>
          <w:docGrid w:linePitch="360"/>
        </w:sectPr>
      </w:pPr>
    </w:p>
    <w:p w14:paraId="3961C730" w14:textId="51368A0F" w:rsidR="008207AF" w:rsidRPr="00774617" w:rsidRDefault="008207AF" w:rsidP="008207AF">
      <w:pPr>
        <w:rPr>
          <w:b/>
          <w:sz w:val="22"/>
          <w:szCs w:val="22"/>
          <w:u w:val="single"/>
        </w:rPr>
      </w:pPr>
    </w:p>
    <w:p w14:paraId="02DCDE2D" w14:textId="3BC28922" w:rsidR="009D2EA0" w:rsidRDefault="003E000A" w:rsidP="00D8226C">
      <w:pPr>
        <w:rPr>
          <w:b/>
          <w:smallCaps/>
        </w:rPr>
        <w:sectPr w:rsidR="009D2EA0" w:rsidSect="00D8226C">
          <w:pgSz w:w="12240" w:h="15840" w:code="1"/>
          <w:pgMar w:top="1152" w:right="720" w:bottom="720" w:left="720" w:header="720" w:footer="0" w:gutter="0"/>
          <w:cols w:space="720"/>
          <w:docGrid w:linePitch="360"/>
        </w:sectPr>
      </w:pPr>
      <w:r w:rsidRPr="003E000A">
        <w:rPr>
          <w:noProof/>
        </w:rPr>
        <w:drawing>
          <wp:inline distT="0" distB="0" distL="0" distR="0" wp14:anchorId="189FDD2B" wp14:editId="45E06BD5">
            <wp:extent cx="6858000" cy="501388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5013881"/>
                    </a:xfrm>
                    <a:prstGeom prst="rect">
                      <a:avLst/>
                    </a:prstGeom>
                    <a:noFill/>
                    <a:ln>
                      <a:noFill/>
                    </a:ln>
                  </pic:spPr>
                </pic:pic>
              </a:graphicData>
            </a:graphic>
          </wp:inline>
        </w:drawing>
      </w:r>
    </w:p>
    <w:p w14:paraId="78FF50CB" w14:textId="64088A76" w:rsidR="0028102F" w:rsidRDefault="0028102F" w:rsidP="00333629">
      <w:pPr>
        <w:rPr>
          <w:b/>
          <w:smallCaps/>
        </w:rPr>
      </w:pPr>
      <w:r>
        <w:rPr>
          <w:b/>
          <w:smallCaps/>
        </w:rPr>
        <w:lastRenderedPageBreak/>
        <w:t>annex</w:t>
      </w:r>
      <w:r w:rsidR="00D77822">
        <w:rPr>
          <w:b/>
          <w:smallCaps/>
        </w:rPr>
        <w:t xml:space="preserve"> B</w:t>
      </w:r>
      <w:r>
        <w:rPr>
          <w:b/>
          <w:smallCaps/>
        </w:rPr>
        <w:t xml:space="preserve">: </w:t>
      </w:r>
      <w:r w:rsidR="00333629">
        <w:rPr>
          <w:b/>
          <w:smallCaps/>
        </w:rPr>
        <w:t>o</w:t>
      </w:r>
      <w:r w:rsidR="00F04CD6">
        <w:rPr>
          <w:b/>
          <w:smallCaps/>
        </w:rPr>
        <w:t>fp endorsement letter and notifications to the minamata secretariat</w:t>
      </w:r>
    </w:p>
    <w:p w14:paraId="75CB7F9E" w14:textId="77777777" w:rsidR="0028102F" w:rsidRDefault="0028102F" w:rsidP="0028102F">
      <w:pPr>
        <w:rPr>
          <w:b/>
          <w:smallCaps/>
        </w:rPr>
      </w:pPr>
    </w:p>
    <w:p w14:paraId="18A5578D" w14:textId="7852BD10" w:rsidR="004B1499" w:rsidRPr="00A1185C" w:rsidRDefault="004B1499" w:rsidP="004B1499">
      <w:pPr>
        <w:widowControl w:val="0"/>
        <w:autoSpaceDE w:val="0"/>
        <w:autoSpaceDN w:val="0"/>
        <w:adjustRightInd w:val="0"/>
        <w:rPr>
          <w:rFonts w:ascii="Times" w:hAnsi="Times" w:cs="Times"/>
          <w:lang w:val="en-GB" w:eastAsia="fr-FR"/>
        </w:rPr>
      </w:pPr>
      <w:r w:rsidRPr="00A1185C">
        <w:rPr>
          <w:rFonts w:ascii="Times" w:hAnsi="Times" w:cs="Times"/>
          <w:lang w:val="en-GB" w:eastAsia="fr-FR"/>
        </w:rPr>
        <w:t xml:space="preserve"> </w:t>
      </w:r>
    </w:p>
    <w:p w14:paraId="1AEBC49D" w14:textId="77777777" w:rsidR="0028102F" w:rsidRPr="00774617" w:rsidRDefault="0028102F" w:rsidP="0028102F">
      <w:pPr>
        <w:rPr>
          <w:b/>
          <w:sz w:val="22"/>
          <w:szCs w:val="22"/>
          <w:u w:val="single"/>
        </w:rPr>
      </w:pPr>
    </w:p>
    <w:p w14:paraId="61E28A62" w14:textId="77777777" w:rsidR="0028102F" w:rsidRDefault="0028102F" w:rsidP="0028102F">
      <w:pPr>
        <w:jc w:val="center"/>
      </w:pPr>
    </w:p>
    <w:p w14:paraId="4AE3B927" w14:textId="77777777" w:rsidR="0028102F" w:rsidRDefault="0028102F" w:rsidP="0028102F"/>
    <w:p w14:paraId="1D42E80F" w14:textId="77777777" w:rsidR="004310FD" w:rsidRPr="0028102F" w:rsidRDefault="004310FD" w:rsidP="0028102F">
      <w:pPr>
        <w:sectPr w:rsidR="004310FD" w:rsidRPr="0028102F" w:rsidSect="00D8226C">
          <w:pgSz w:w="12240" w:h="15840" w:code="1"/>
          <w:pgMar w:top="1152" w:right="720" w:bottom="720" w:left="720" w:header="720" w:footer="0" w:gutter="0"/>
          <w:cols w:space="720"/>
          <w:docGrid w:linePitch="360"/>
        </w:sectPr>
      </w:pPr>
    </w:p>
    <w:p w14:paraId="2ACD4797" w14:textId="439EA194" w:rsidR="004310FD" w:rsidRPr="004310FD" w:rsidRDefault="004310FD" w:rsidP="004310FD">
      <w:pPr>
        <w:pStyle w:val="Heading2"/>
        <w:rPr>
          <w:b/>
        </w:rPr>
      </w:pPr>
      <w:bookmarkStart w:id="12" w:name="ANNEX3_H"/>
      <w:bookmarkStart w:id="13" w:name="_Toc346634398"/>
      <w:bookmarkStart w:id="14" w:name="_Toc346705122"/>
      <w:r w:rsidRPr="004310FD">
        <w:rPr>
          <w:b/>
        </w:rPr>
        <w:lastRenderedPageBreak/>
        <w:t xml:space="preserve">Annex </w:t>
      </w:r>
      <w:bookmarkEnd w:id="12"/>
      <w:r w:rsidR="00D77822">
        <w:rPr>
          <w:b/>
        </w:rPr>
        <w:t>C</w:t>
      </w:r>
      <w:r w:rsidRPr="004310FD">
        <w:rPr>
          <w:b/>
        </w:rPr>
        <w:t>: Environmental and Social Safeguards Checklist</w:t>
      </w:r>
      <w:bookmarkEnd w:id="13"/>
      <w:bookmarkEnd w:id="14"/>
    </w:p>
    <w:p w14:paraId="204031EA" w14:textId="77777777" w:rsidR="004310FD" w:rsidRPr="004310FD" w:rsidRDefault="004310FD" w:rsidP="004310FD"/>
    <w:p w14:paraId="59C7B17A" w14:textId="77777777" w:rsidR="004310FD" w:rsidRPr="004310FD" w:rsidRDefault="004310FD" w:rsidP="004310FD">
      <w:pPr>
        <w:rPr>
          <w:rFonts w:cs="Cambria"/>
        </w:rPr>
      </w:pPr>
      <w:r w:rsidRPr="004310FD">
        <w:rPr>
          <w:rFonts w:cs="Cambria"/>
        </w:rPr>
        <w:t>As part of the GEFs evolving Fiduciary Standards that Implementing Agencies have to address ‘Environmental and Social Safeguards’.  To fill this checklist:</w:t>
      </w:r>
    </w:p>
    <w:p w14:paraId="5CF07C7F" w14:textId="77777777" w:rsidR="004310FD" w:rsidRPr="004310FD" w:rsidRDefault="004310FD" w:rsidP="008C7115">
      <w:pPr>
        <w:pStyle w:val="ListParagraph"/>
        <w:numPr>
          <w:ilvl w:val="0"/>
          <w:numId w:val="7"/>
        </w:numPr>
        <w:suppressAutoHyphens/>
        <w:ind w:left="0" w:firstLine="0"/>
        <w:contextualSpacing/>
        <w:rPr>
          <w:rFonts w:cs="Cambria"/>
        </w:rPr>
      </w:pPr>
      <w:r w:rsidRPr="004310FD">
        <w:rPr>
          <w:rFonts w:cs="Cambria"/>
        </w:rPr>
        <w:t xml:space="preserve">STEP 1: Initially assess E&amp;S Safeguards as part of PIF development. The checklist is to be submitted for the CRC. </w:t>
      </w:r>
    </w:p>
    <w:p w14:paraId="10E4F28D" w14:textId="77777777" w:rsidR="004310FD" w:rsidRPr="004310FD" w:rsidRDefault="004310FD" w:rsidP="008C7115">
      <w:pPr>
        <w:pStyle w:val="ListParagraph"/>
        <w:numPr>
          <w:ilvl w:val="0"/>
          <w:numId w:val="7"/>
        </w:numPr>
        <w:suppressAutoHyphens/>
        <w:ind w:left="0" w:firstLine="0"/>
        <w:contextualSpacing/>
        <w:rPr>
          <w:rFonts w:cs="Cambria"/>
        </w:rPr>
      </w:pPr>
      <w:r w:rsidRPr="004310FD">
        <w:rPr>
          <w:rFonts w:cs="Cambria"/>
        </w:rPr>
        <w:t>STEP 2 : Check list is reviewed during PPG project preparation phase and updated as required</w:t>
      </w:r>
    </w:p>
    <w:p w14:paraId="3A39B99B" w14:textId="77777777" w:rsidR="004310FD" w:rsidRPr="004310FD" w:rsidRDefault="004310FD" w:rsidP="008C7115">
      <w:pPr>
        <w:pStyle w:val="ListParagraph"/>
        <w:numPr>
          <w:ilvl w:val="0"/>
          <w:numId w:val="7"/>
        </w:numPr>
        <w:suppressAutoHyphens/>
        <w:ind w:left="0" w:firstLine="0"/>
        <w:contextualSpacing/>
        <w:rPr>
          <w:rFonts w:cs="Cambria"/>
        </w:rPr>
      </w:pPr>
      <w:r w:rsidRPr="004310FD">
        <w:rPr>
          <w:rFonts w:cs="Cambria"/>
        </w:rPr>
        <w:t>STEP 3 : Final check list submitted for PRC showing what activities are being undertaken to address issues identified</w:t>
      </w:r>
    </w:p>
    <w:p w14:paraId="5392337E" w14:textId="77777777" w:rsidR="004310FD" w:rsidRPr="004310FD" w:rsidRDefault="004310FD" w:rsidP="004310FD">
      <w:pPr>
        <w:pStyle w:val="ListParagraph"/>
        <w:suppressAutoHyphens/>
        <w:ind w:left="1080"/>
        <w:rPr>
          <w:rFonts w:cs="Cambria"/>
        </w:rPr>
      </w:pPr>
    </w:p>
    <w:p w14:paraId="2ACE4DDA" w14:textId="77777777" w:rsidR="004310FD" w:rsidRPr="004310FD" w:rsidRDefault="004310FD" w:rsidP="004310FD">
      <w:pPr>
        <w:pStyle w:val="ListParagraph"/>
        <w:suppressAutoHyphens/>
        <w:ind w:left="1080"/>
        <w:jc w:val="center"/>
        <w:rPr>
          <w:rFonts w:cs="Cambria"/>
          <w:b/>
          <w:color w:val="1F497D"/>
          <w:sz w:val="28"/>
          <w:szCs w:val="28"/>
        </w:rPr>
      </w:pPr>
      <w:r w:rsidRPr="004310FD">
        <w:rPr>
          <w:rFonts w:cs="Cambria"/>
          <w:b/>
          <w:color w:val="1F497D"/>
          <w:sz w:val="28"/>
          <w:szCs w:val="28"/>
        </w:rPr>
        <w:t>UNEP/GEF Environmental and Social Safeguards Checklist</w:t>
      </w:r>
    </w:p>
    <w:p w14:paraId="478D7F4F" w14:textId="77777777" w:rsidR="004310FD" w:rsidRPr="00767EC2" w:rsidRDefault="004310FD" w:rsidP="004310FD">
      <w:pPr>
        <w:pStyle w:val="ListParagraph"/>
        <w:suppressAutoHyphens/>
        <w:ind w:left="1080"/>
        <w:rPr>
          <w:rFonts w:ascii="Verdana" w:hAnsi="Verdan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8"/>
        <w:gridCol w:w="2580"/>
        <w:gridCol w:w="2547"/>
        <w:gridCol w:w="2531"/>
      </w:tblGrid>
      <w:tr w:rsidR="004310FD" w:rsidRPr="006F70F6" w14:paraId="4BE40D39" w14:textId="77777777" w:rsidTr="004310FD">
        <w:tc>
          <w:tcPr>
            <w:tcW w:w="1612" w:type="pct"/>
            <w:shd w:val="clear" w:color="auto" w:fill="F3F3F3"/>
          </w:tcPr>
          <w:p w14:paraId="1A59CEBF" w14:textId="77777777" w:rsidR="004310FD" w:rsidRPr="006F70F6" w:rsidRDefault="004310FD" w:rsidP="004310FD">
            <w:pPr>
              <w:pStyle w:val="FootnoteText"/>
              <w:ind w:left="360"/>
              <w:rPr>
                <w:rFonts w:ascii="Verdana" w:hAnsi="Verdana"/>
                <w:b/>
                <w:bCs/>
                <w:i/>
                <w:iCs/>
                <w:szCs w:val="22"/>
              </w:rPr>
            </w:pPr>
            <w:r w:rsidRPr="006F70F6">
              <w:rPr>
                <w:rFonts w:ascii="Verdana" w:hAnsi="Verdana"/>
                <w:b/>
                <w:bCs/>
                <w:i/>
                <w:iCs/>
                <w:szCs w:val="22"/>
              </w:rPr>
              <w:t>Project Title:</w:t>
            </w:r>
          </w:p>
        </w:tc>
        <w:tc>
          <w:tcPr>
            <w:tcW w:w="3388" w:type="pct"/>
            <w:gridSpan w:val="3"/>
          </w:tcPr>
          <w:p w14:paraId="025D2F16" w14:textId="2A4E1A19" w:rsidR="004310FD" w:rsidRPr="001F740A" w:rsidRDefault="00EC2AEA" w:rsidP="00EC2AEA">
            <w:pPr>
              <w:pStyle w:val="FootnoteText"/>
              <w:ind w:left="-97"/>
              <w:jc w:val="both"/>
              <w:rPr>
                <w:rFonts w:asciiTheme="majorHAnsi" w:hAnsiTheme="majorHAnsi"/>
                <w:b/>
                <w:bCs/>
                <w:i/>
                <w:iCs/>
                <w:sz w:val="22"/>
                <w:szCs w:val="22"/>
              </w:rPr>
            </w:pPr>
            <w:r>
              <w:rPr>
                <w:color w:val="000000"/>
              </w:rPr>
              <w:t xml:space="preserve">Development of </w:t>
            </w:r>
            <w:proofErr w:type="spellStart"/>
            <w:r>
              <w:rPr>
                <w:color w:val="000000"/>
              </w:rPr>
              <w:t>Minamata</w:t>
            </w:r>
            <w:proofErr w:type="spellEnd"/>
            <w:r>
              <w:rPr>
                <w:color w:val="000000"/>
              </w:rPr>
              <w:t xml:space="preserve"> Initial Assessment and </w:t>
            </w:r>
            <w:r w:rsidR="00D47AE9">
              <w:rPr>
                <w:color w:val="000000"/>
              </w:rPr>
              <w:t xml:space="preserve">Updating of </w:t>
            </w:r>
            <w:r>
              <w:rPr>
                <w:color w:val="000000"/>
              </w:rPr>
              <w:t xml:space="preserve">National Action Plan for the Artisanal and Small Scale Gold Mining in </w:t>
            </w:r>
            <w:r w:rsidR="006105BC">
              <w:rPr>
                <w:color w:val="000000"/>
              </w:rPr>
              <w:t>Indonesia</w:t>
            </w:r>
          </w:p>
        </w:tc>
      </w:tr>
      <w:tr w:rsidR="004310FD" w:rsidRPr="006F70F6" w14:paraId="4B2F10E5" w14:textId="77777777" w:rsidTr="004310FD">
        <w:trPr>
          <w:trHeight w:val="593"/>
        </w:trPr>
        <w:tc>
          <w:tcPr>
            <w:tcW w:w="1612" w:type="pct"/>
            <w:shd w:val="clear" w:color="auto" w:fill="F3F3F3"/>
            <w:vAlign w:val="center"/>
          </w:tcPr>
          <w:p w14:paraId="06DC2053" w14:textId="77777777" w:rsidR="004310FD" w:rsidRPr="006F70F6" w:rsidRDefault="004310FD" w:rsidP="004310FD">
            <w:pPr>
              <w:pStyle w:val="FootnoteText"/>
              <w:ind w:left="360"/>
              <w:rPr>
                <w:rFonts w:ascii="Verdana" w:hAnsi="Verdana"/>
                <w:b/>
                <w:bCs/>
                <w:i/>
                <w:iCs/>
                <w:szCs w:val="22"/>
              </w:rPr>
            </w:pPr>
            <w:r w:rsidRPr="006F70F6">
              <w:rPr>
                <w:rFonts w:ascii="Verdana" w:hAnsi="Verdana"/>
                <w:b/>
                <w:bCs/>
                <w:i/>
                <w:iCs/>
                <w:szCs w:val="22"/>
              </w:rPr>
              <w:t>GEF project ID and UNEP ID/IMIS Number</w:t>
            </w:r>
          </w:p>
        </w:tc>
        <w:tc>
          <w:tcPr>
            <w:tcW w:w="907" w:type="pct"/>
          </w:tcPr>
          <w:p w14:paraId="45D0C7C0" w14:textId="77777777" w:rsidR="004310FD" w:rsidRPr="006F70F6" w:rsidRDefault="004310FD" w:rsidP="004310FD">
            <w:pPr>
              <w:pStyle w:val="FootnoteText"/>
              <w:ind w:left="360"/>
              <w:rPr>
                <w:rFonts w:ascii="Verdana" w:hAnsi="Verdana"/>
                <w:b/>
                <w:bCs/>
                <w:i/>
                <w:iCs/>
                <w:szCs w:val="22"/>
              </w:rPr>
            </w:pPr>
          </w:p>
        </w:tc>
        <w:tc>
          <w:tcPr>
            <w:tcW w:w="1244" w:type="pct"/>
            <w:vAlign w:val="center"/>
          </w:tcPr>
          <w:p w14:paraId="758BE20B" w14:textId="77777777" w:rsidR="004310FD" w:rsidRPr="006F70F6" w:rsidRDefault="004310FD" w:rsidP="004310FD">
            <w:pPr>
              <w:pStyle w:val="FootnoteText"/>
              <w:ind w:left="360"/>
              <w:rPr>
                <w:rFonts w:ascii="Verdana" w:hAnsi="Verdana"/>
                <w:b/>
                <w:bCs/>
                <w:i/>
                <w:iCs/>
                <w:szCs w:val="22"/>
              </w:rPr>
            </w:pPr>
            <w:r w:rsidRPr="006F70F6">
              <w:rPr>
                <w:rFonts w:ascii="Verdana" w:hAnsi="Verdana"/>
                <w:b/>
                <w:bCs/>
                <w:i/>
                <w:iCs/>
                <w:szCs w:val="22"/>
              </w:rPr>
              <w:t xml:space="preserve">Version of checklist </w:t>
            </w:r>
          </w:p>
        </w:tc>
        <w:tc>
          <w:tcPr>
            <w:tcW w:w="1237" w:type="pct"/>
          </w:tcPr>
          <w:p w14:paraId="126BC346" w14:textId="77777777" w:rsidR="004310FD" w:rsidRPr="006F70F6" w:rsidRDefault="004310FD" w:rsidP="004310FD">
            <w:pPr>
              <w:pStyle w:val="FootnoteText"/>
              <w:ind w:left="360"/>
              <w:rPr>
                <w:rFonts w:ascii="Verdana" w:hAnsi="Verdana"/>
                <w:b/>
                <w:bCs/>
                <w:i/>
                <w:iCs/>
                <w:szCs w:val="22"/>
              </w:rPr>
            </w:pPr>
          </w:p>
        </w:tc>
      </w:tr>
      <w:tr w:rsidR="004310FD" w:rsidRPr="006F70F6" w14:paraId="395403A2" w14:textId="77777777" w:rsidTr="004310FD">
        <w:tc>
          <w:tcPr>
            <w:tcW w:w="1612" w:type="pct"/>
            <w:shd w:val="clear" w:color="auto" w:fill="F3F3F3"/>
            <w:vAlign w:val="center"/>
          </w:tcPr>
          <w:p w14:paraId="67A8116F" w14:textId="77777777" w:rsidR="004310FD" w:rsidRPr="006F70F6" w:rsidRDefault="004310FD" w:rsidP="004310FD">
            <w:pPr>
              <w:pStyle w:val="FootnoteText"/>
              <w:ind w:left="360"/>
              <w:rPr>
                <w:rFonts w:ascii="Verdana" w:hAnsi="Verdana"/>
                <w:b/>
                <w:bCs/>
                <w:i/>
                <w:iCs/>
                <w:szCs w:val="22"/>
              </w:rPr>
            </w:pPr>
            <w:r w:rsidRPr="006F70F6">
              <w:rPr>
                <w:rFonts w:ascii="Verdana" w:hAnsi="Verdana"/>
                <w:b/>
                <w:bCs/>
                <w:i/>
                <w:iCs/>
                <w:szCs w:val="22"/>
              </w:rPr>
              <w:t>Project status (preparation, implementation, MTE/MTR, TE)</w:t>
            </w:r>
          </w:p>
        </w:tc>
        <w:tc>
          <w:tcPr>
            <w:tcW w:w="907" w:type="pct"/>
          </w:tcPr>
          <w:p w14:paraId="35B1ACE9" w14:textId="77777777" w:rsidR="004310FD" w:rsidRPr="001F740A" w:rsidRDefault="001F740A" w:rsidP="001F740A">
            <w:pPr>
              <w:pStyle w:val="FootnoteText"/>
              <w:ind w:left="360" w:hanging="360"/>
              <w:rPr>
                <w:rFonts w:ascii="Verdana" w:hAnsi="Verdana"/>
                <w:bCs/>
                <w:iCs/>
                <w:szCs w:val="22"/>
              </w:rPr>
            </w:pPr>
            <w:r w:rsidRPr="001F740A">
              <w:rPr>
                <w:rFonts w:ascii="Verdana" w:hAnsi="Verdana"/>
                <w:bCs/>
                <w:iCs/>
                <w:szCs w:val="22"/>
              </w:rPr>
              <w:t>Preparation/submission</w:t>
            </w:r>
          </w:p>
        </w:tc>
        <w:tc>
          <w:tcPr>
            <w:tcW w:w="1244" w:type="pct"/>
            <w:vAlign w:val="center"/>
          </w:tcPr>
          <w:p w14:paraId="7C433B76" w14:textId="77777777" w:rsidR="004310FD" w:rsidRPr="006F70F6" w:rsidRDefault="004310FD" w:rsidP="004310FD">
            <w:pPr>
              <w:pStyle w:val="FootnoteText"/>
              <w:ind w:left="360"/>
              <w:rPr>
                <w:rFonts w:ascii="Verdana" w:hAnsi="Verdana"/>
                <w:b/>
                <w:bCs/>
                <w:i/>
                <w:iCs/>
                <w:szCs w:val="22"/>
              </w:rPr>
            </w:pPr>
            <w:r w:rsidRPr="006F70F6">
              <w:rPr>
                <w:rFonts w:ascii="Verdana" w:hAnsi="Verdana"/>
                <w:b/>
                <w:bCs/>
                <w:i/>
                <w:iCs/>
                <w:szCs w:val="22"/>
              </w:rPr>
              <w:t>Date of this version:</w:t>
            </w:r>
          </w:p>
        </w:tc>
        <w:tc>
          <w:tcPr>
            <w:tcW w:w="1237" w:type="pct"/>
          </w:tcPr>
          <w:p w14:paraId="3A4D0F62" w14:textId="444CB9AE" w:rsidR="004310FD" w:rsidRPr="001F740A" w:rsidRDefault="00D47AE9" w:rsidP="004310FD">
            <w:pPr>
              <w:pStyle w:val="FootnoteText"/>
              <w:ind w:left="360"/>
              <w:rPr>
                <w:rFonts w:ascii="Verdana" w:hAnsi="Verdana"/>
                <w:bCs/>
                <w:iCs/>
                <w:szCs w:val="22"/>
              </w:rPr>
            </w:pPr>
            <w:r>
              <w:rPr>
                <w:rFonts w:ascii="Verdana" w:hAnsi="Verdana"/>
                <w:bCs/>
                <w:iCs/>
                <w:szCs w:val="22"/>
              </w:rPr>
              <w:t>23/03/2016</w:t>
            </w:r>
          </w:p>
        </w:tc>
      </w:tr>
      <w:tr w:rsidR="004310FD" w:rsidRPr="006F70F6" w14:paraId="1367A161" w14:textId="77777777" w:rsidTr="004310FD">
        <w:trPr>
          <w:cantSplit/>
        </w:trPr>
        <w:tc>
          <w:tcPr>
            <w:tcW w:w="1612" w:type="pct"/>
            <w:tcBorders>
              <w:bottom w:val="single" w:sz="4" w:space="0" w:color="auto"/>
            </w:tcBorders>
            <w:shd w:val="clear" w:color="auto" w:fill="F3F3F3"/>
            <w:vAlign w:val="center"/>
          </w:tcPr>
          <w:p w14:paraId="671C404E" w14:textId="77777777" w:rsidR="004310FD" w:rsidRPr="006F70F6" w:rsidRDefault="004310FD" w:rsidP="004310FD">
            <w:pPr>
              <w:pStyle w:val="FootnoteText"/>
              <w:ind w:left="360"/>
              <w:rPr>
                <w:rFonts w:ascii="Verdana" w:hAnsi="Verdana"/>
                <w:b/>
                <w:bCs/>
                <w:i/>
                <w:iCs/>
                <w:szCs w:val="22"/>
              </w:rPr>
            </w:pPr>
            <w:r w:rsidRPr="006F70F6">
              <w:rPr>
                <w:rFonts w:ascii="Verdana" w:hAnsi="Verdana"/>
                <w:b/>
                <w:bCs/>
                <w:i/>
                <w:iCs/>
                <w:szCs w:val="22"/>
              </w:rPr>
              <w:t>Checklist prepared by (Name, Title, and Institution)</w:t>
            </w:r>
          </w:p>
        </w:tc>
        <w:tc>
          <w:tcPr>
            <w:tcW w:w="3388" w:type="pct"/>
            <w:gridSpan w:val="3"/>
          </w:tcPr>
          <w:p w14:paraId="41DBE41A" w14:textId="77777777" w:rsidR="001F740A" w:rsidRPr="00BB689D" w:rsidRDefault="001F740A" w:rsidP="001F740A">
            <w:pPr>
              <w:jc w:val="both"/>
              <w:rPr>
                <w:rFonts w:ascii="Calibri" w:eastAsia="SimSun" w:hAnsi="Calibri"/>
                <w:i/>
                <w:iCs/>
                <w:sz w:val="22"/>
                <w:szCs w:val="22"/>
              </w:rPr>
            </w:pPr>
            <w:r w:rsidRPr="00BB689D">
              <w:rPr>
                <w:rFonts w:ascii="Calibri" w:eastAsia="SimSun" w:hAnsi="Calibri"/>
                <w:i/>
                <w:iCs/>
                <w:sz w:val="22"/>
                <w:szCs w:val="22"/>
              </w:rPr>
              <w:t xml:space="preserve">Kevin Helps – Senior </w:t>
            </w:r>
            <w:proofErr w:type="spellStart"/>
            <w:r w:rsidRPr="00BB689D">
              <w:rPr>
                <w:rFonts w:ascii="Calibri" w:eastAsia="SimSun" w:hAnsi="Calibri"/>
                <w:i/>
                <w:iCs/>
                <w:sz w:val="22"/>
                <w:szCs w:val="22"/>
              </w:rPr>
              <w:t>Programme</w:t>
            </w:r>
            <w:proofErr w:type="spellEnd"/>
            <w:r w:rsidRPr="00BB689D">
              <w:rPr>
                <w:rFonts w:ascii="Calibri" w:eastAsia="SimSun" w:hAnsi="Calibri"/>
                <w:i/>
                <w:iCs/>
                <w:sz w:val="22"/>
                <w:szCs w:val="22"/>
              </w:rPr>
              <w:t xml:space="preserve"> Officer</w:t>
            </w:r>
          </w:p>
          <w:p w14:paraId="2BCA8546" w14:textId="77777777" w:rsidR="004310FD" w:rsidRPr="006F70F6" w:rsidRDefault="001F740A" w:rsidP="001F740A">
            <w:pPr>
              <w:pStyle w:val="FootnoteText"/>
              <w:ind w:left="360" w:hanging="360"/>
              <w:rPr>
                <w:rFonts w:ascii="Verdana" w:hAnsi="Verdana"/>
                <w:b/>
                <w:bCs/>
                <w:i/>
                <w:iCs/>
                <w:szCs w:val="22"/>
              </w:rPr>
            </w:pPr>
            <w:r w:rsidRPr="00BB689D">
              <w:rPr>
                <w:rFonts w:ascii="Calibri" w:eastAsia="SimSun" w:hAnsi="Calibri"/>
                <w:i/>
                <w:iCs/>
                <w:sz w:val="22"/>
                <w:szCs w:val="22"/>
              </w:rPr>
              <w:t>GEF Operations - UNEP DTIE Chemicals</w:t>
            </w:r>
          </w:p>
        </w:tc>
      </w:tr>
    </w:tbl>
    <w:p w14:paraId="09A6BCA4" w14:textId="77777777" w:rsidR="004310FD" w:rsidRDefault="004310FD" w:rsidP="004310FD">
      <w:pPr>
        <w:pStyle w:val="BodyText"/>
        <w:framePr w:w="10621" w:h="533" w:wrap="around" w:x="901" w:y="116"/>
        <w:ind w:left="360"/>
        <w:rPr>
          <w:i/>
          <w:szCs w:val="20"/>
        </w:rPr>
      </w:pPr>
    </w:p>
    <w:p w14:paraId="5C9F8E1B" w14:textId="77777777" w:rsidR="004310FD" w:rsidRPr="0063158F" w:rsidRDefault="004310FD" w:rsidP="004310FD">
      <w:pPr>
        <w:pStyle w:val="BodyText"/>
        <w:framePr w:w="10621" w:h="533" w:wrap="around" w:x="901" w:y="116"/>
        <w:ind w:left="360"/>
        <w:rPr>
          <w:u w:val="single"/>
        </w:rPr>
      </w:pPr>
      <w:r w:rsidRPr="0063158F">
        <w:rPr>
          <w:i/>
          <w:u w:val="single"/>
        </w:rPr>
        <w:t>In completing the checklist both short- and long-term impact shall be considered</w:t>
      </w:r>
      <w:r w:rsidRPr="0063158F">
        <w:rPr>
          <w:u w:val="single"/>
        </w:rPr>
        <w:t>.</w:t>
      </w:r>
    </w:p>
    <w:p w14:paraId="6DFB0C14" w14:textId="77777777" w:rsidR="004310FD" w:rsidRPr="0046688E" w:rsidRDefault="004310FD" w:rsidP="004310FD">
      <w:pPr>
        <w:spacing w:after="120"/>
        <w:rPr>
          <w:rFonts w:ascii="Verdana" w:hAnsi="Verdana"/>
          <w:b/>
          <w:bCs/>
          <w:i/>
          <w:iCs/>
          <w:sz w:val="22"/>
          <w:szCs w:val="22"/>
        </w:rPr>
      </w:pPr>
      <w:r>
        <w:rPr>
          <w:rFonts w:ascii="Verdana" w:hAnsi="Verdana"/>
          <w:b/>
          <w:bCs/>
          <w:i/>
          <w:iCs/>
          <w:sz w:val="22"/>
          <w:szCs w:val="22"/>
        </w:rPr>
        <w:t>Section A: Project location</w:t>
      </w:r>
    </w:p>
    <w:p w14:paraId="530B5D91" w14:textId="77777777" w:rsidR="004310FD" w:rsidRDefault="004310FD" w:rsidP="004310FD">
      <w:pPr>
        <w:pStyle w:val="FootnoteText"/>
        <w:jc w:val="both"/>
        <w:rPr>
          <w:rFonts w:ascii="Verdana" w:hAnsi="Verdana"/>
        </w:rPr>
      </w:pPr>
      <w:r w:rsidRPr="006F70F6">
        <w:rPr>
          <w:rFonts w:ascii="Verdana" w:hAnsi="Verdana"/>
        </w:rPr>
        <w:t xml:space="preserve">If negative impact is identified or anticipated the Comment/Explanation field needs to include: Project stage for addressing the issue; Responsibility for addressing the issue; Budget implications, and other comments.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96"/>
        <w:gridCol w:w="1608"/>
        <w:gridCol w:w="4636"/>
      </w:tblGrid>
      <w:tr w:rsidR="004310FD" w:rsidRPr="006F70F6" w14:paraId="2650E1F2" w14:textId="77777777" w:rsidTr="00A32461">
        <w:tc>
          <w:tcPr>
            <w:tcW w:w="2146" w:type="pct"/>
            <w:shd w:val="clear" w:color="auto" w:fill="A6A6A6"/>
          </w:tcPr>
          <w:p w14:paraId="761158B7" w14:textId="77777777" w:rsidR="004310FD" w:rsidRPr="0046688E" w:rsidRDefault="004310FD" w:rsidP="004310FD">
            <w:pPr>
              <w:ind w:left="360"/>
              <w:rPr>
                <w:rFonts w:ascii="Verdana" w:hAnsi="Verdana"/>
                <w:szCs w:val="22"/>
              </w:rPr>
            </w:pPr>
          </w:p>
        </w:tc>
        <w:tc>
          <w:tcPr>
            <w:tcW w:w="735" w:type="pct"/>
            <w:shd w:val="clear" w:color="auto" w:fill="A6A6A6"/>
          </w:tcPr>
          <w:p w14:paraId="12856AE8" w14:textId="77777777" w:rsidR="004310FD" w:rsidRPr="0046688E" w:rsidRDefault="004310FD" w:rsidP="004310FD">
            <w:pPr>
              <w:ind w:left="360"/>
              <w:rPr>
                <w:rFonts w:ascii="Verdana" w:hAnsi="Verdana"/>
                <w:szCs w:val="22"/>
              </w:rPr>
            </w:pPr>
            <w:r w:rsidRPr="0046688E">
              <w:rPr>
                <w:rFonts w:ascii="Verdana" w:hAnsi="Verdana"/>
                <w:i/>
                <w:iCs/>
                <w:sz w:val="18"/>
                <w:szCs w:val="22"/>
              </w:rPr>
              <w:t>Yes/No/N.A.</w:t>
            </w:r>
          </w:p>
        </w:tc>
        <w:tc>
          <w:tcPr>
            <w:tcW w:w="2119" w:type="pct"/>
            <w:shd w:val="clear" w:color="auto" w:fill="A6A6A6"/>
          </w:tcPr>
          <w:p w14:paraId="2362F4AA" w14:textId="77777777" w:rsidR="004310FD" w:rsidRPr="0046688E" w:rsidRDefault="004310FD" w:rsidP="004310FD">
            <w:pPr>
              <w:ind w:left="360"/>
              <w:rPr>
                <w:rFonts w:ascii="Verdana" w:hAnsi="Verdana"/>
                <w:szCs w:val="22"/>
              </w:rPr>
            </w:pPr>
            <w:r w:rsidRPr="0046688E">
              <w:rPr>
                <w:rFonts w:ascii="Verdana" w:hAnsi="Verdana"/>
                <w:i/>
                <w:iCs/>
                <w:sz w:val="18"/>
                <w:szCs w:val="22"/>
              </w:rPr>
              <w:t>Comment/explanation</w:t>
            </w:r>
          </w:p>
        </w:tc>
      </w:tr>
      <w:tr w:rsidR="00A32461" w:rsidRPr="006F70F6" w14:paraId="1819E00C" w14:textId="77777777" w:rsidTr="00A32461">
        <w:tc>
          <w:tcPr>
            <w:tcW w:w="2146" w:type="pct"/>
            <w:shd w:val="clear" w:color="auto" w:fill="auto"/>
          </w:tcPr>
          <w:p w14:paraId="07F8BFA2" w14:textId="77777777" w:rsidR="00A32461" w:rsidRPr="006F70F6" w:rsidRDefault="00A32461" w:rsidP="00A32461">
            <w:pPr>
              <w:pStyle w:val="BodyText"/>
              <w:framePr w:w="0" w:hRule="auto" w:hSpace="0" w:wrap="auto" w:vAnchor="margin" w:hAnchor="text" w:xAlign="left" w:yAlign="inline"/>
              <w:ind w:left="360"/>
              <w:rPr>
                <w:sz w:val="18"/>
                <w:szCs w:val="18"/>
              </w:rPr>
            </w:pPr>
            <w:r w:rsidRPr="006F70F6">
              <w:rPr>
                <w:sz w:val="18"/>
                <w:szCs w:val="18"/>
              </w:rPr>
              <w:t>- Is the project area in or close to -</w:t>
            </w:r>
          </w:p>
        </w:tc>
        <w:tc>
          <w:tcPr>
            <w:tcW w:w="735" w:type="pct"/>
            <w:shd w:val="clear" w:color="auto" w:fill="A6A6A6"/>
          </w:tcPr>
          <w:p w14:paraId="6CDC5E99" w14:textId="77777777" w:rsidR="00A32461" w:rsidRPr="0046688E" w:rsidRDefault="00A32461" w:rsidP="00A32461">
            <w:pPr>
              <w:ind w:left="360"/>
              <w:rPr>
                <w:rFonts w:ascii="Verdana" w:hAnsi="Verdana"/>
                <w:i/>
                <w:iCs/>
                <w:sz w:val="18"/>
                <w:szCs w:val="22"/>
              </w:rPr>
            </w:pPr>
          </w:p>
        </w:tc>
        <w:tc>
          <w:tcPr>
            <w:tcW w:w="2119" w:type="pct"/>
            <w:shd w:val="clear" w:color="auto" w:fill="A6A6A6"/>
          </w:tcPr>
          <w:p w14:paraId="5D260EFD" w14:textId="77777777" w:rsidR="00A32461" w:rsidRPr="0046688E" w:rsidRDefault="00A32461" w:rsidP="00A32461">
            <w:pPr>
              <w:ind w:left="360"/>
              <w:rPr>
                <w:rFonts w:ascii="Verdana" w:hAnsi="Verdana"/>
                <w:i/>
                <w:iCs/>
                <w:sz w:val="18"/>
                <w:szCs w:val="22"/>
              </w:rPr>
            </w:pPr>
          </w:p>
        </w:tc>
      </w:tr>
      <w:tr w:rsidR="001F740A" w:rsidRPr="006F70F6" w14:paraId="78D1FF71" w14:textId="77777777" w:rsidTr="00A32461">
        <w:tc>
          <w:tcPr>
            <w:tcW w:w="2146" w:type="pct"/>
            <w:shd w:val="clear" w:color="auto" w:fill="auto"/>
          </w:tcPr>
          <w:p w14:paraId="33B4E18F"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densely populated area</w:t>
            </w:r>
          </w:p>
        </w:tc>
        <w:tc>
          <w:tcPr>
            <w:tcW w:w="735" w:type="pct"/>
            <w:shd w:val="clear" w:color="auto" w:fill="auto"/>
          </w:tcPr>
          <w:p w14:paraId="3D3E0371"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val="restart"/>
            <w:shd w:val="clear" w:color="auto" w:fill="auto"/>
          </w:tcPr>
          <w:p w14:paraId="0F16CD63" w14:textId="2392CA04" w:rsidR="001F740A" w:rsidRPr="0046688E" w:rsidRDefault="001F740A" w:rsidP="001F740A">
            <w:pPr>
              <w:rPr>
                <w:rFonts w:ascii="Verdana" w:hAnsi="Verdana"/>
                <w:i/>
                <w:iCs/>
                <w:sz w:val="18"/>
                <w:szCs w:val="22"/>
              </w:rPr>
            </w:pPr>
            <w:r w:rsidRPr="00BB689D">
              <w:rPr>
                <w:rFonts w:ascii="Calibri" w:hAnsi="Calibri"/>
                <w:sz w:val="22"/>
                <w:szCs w:val="22"/>
              </w:rPr>
              <w:t xml:space="preserve">The project will assess the situation with regard to mercury </w:t>
            </w:r>
            <w:r>
              <w:rPr>
                <w:rFonts w:ascii="Calibri" w:hAnsi="Calibri"/>
                <w:sz w:val="22"/>
                <w:szCs w:val="22"/>
              </w:rPr>
              <w:t xml:space="preserve">in </w:t>
            </w:r>
            <w:r w:rsidR="006105BC">
              <w:rPr>
                <w:rFonts w:ascii="Calibri" w:hAnsi="Calibri"/>
                <w:sz w:val="22"/>
                <w:szCs w:val="22"/>
              </w:rPr>
              <w:t>Indonesia</w:t>
            </w:r>
            <w:r w:rsidRPr="00BB689D">
              <w:rPr>
                <w:rFonts w:ascii="Calibri" w:hAnsi="Calibri"/>
                <w:sz w:val="22"/>
                <w:szCs w:val="22"/>
              </w:rPr>
              <w:t>. It will not take direct action</w:t>
            </w:r>
            <w:r>
              <w:rPr>
                <w:rFonts w:ascii="Calibri" w:hAnsi="Calibri"/>
                <w:sz w:val="22"/>
                <w:szCs w:val="22"/>
              </w:rPr>
              <w:t xml:space="preserve"> on the ground but inventories </w:t>
            </w:r>
            <w:r w:rsidRPr="00BB689D">
              <w:rPr>
                <w:rFonts w:ascii="Calibri" w:hAnsi="Calibri"/>
                <w:sz w:val="22"/>
                <w:szCs w:val="22"/>
              </w:rPr>
              <w:t>prepared to address priority issues will take socio-economic and environmental considerations into account</w:t>
            </w:r>
            <w:r>
              <w:rPr>
                <w:rFonts w:ascii="Calibri" w:hAnsi="Calibri"/>
                <w:sz w:val="22"/>
                <w:szCs w:val="22"/>
              </w:rPr>
              <w:t>.</w:t>
            </w:r>
          </w:p>
        </w:tc>
      </w:tr>
      <w:tr w:rsidR="001F740A" w:rsidRPr="006F70F6" w14:paraId="34CEF0F9" w14:textId="77777777" w:rsidTr="00A32461">
        <w:tc>
          <w:tcPr>
            <w:tcW w:w="2146" w:type="pct"/>
            <w:shd w:val="clear" w:color="auto" w:fill="auto"/>
          </w:tcPr>
          <w:p w14:paraId="2B417FE6"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cultural heritage site</w:t>
            </w:r>
          </w:p>
        </w:tc>
        <w:tc>
          <w:tcPr>
            <w:tcW w:w="735" w:type="pct"/>
            <w:shd w:val="clear" w:color="auto" w:fill="auto"/>
          </w:tcPr>
          <w:p w14:paraId="0AD45920"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0F6BC771" w14:textId="77777777" w:rsidR="001F740A" w:rsidRPr="0046688E" w:rsidRDefault="001F740A" w:rsidP="00A32461">
            <w:pPr>
              <w:ind w:left="360"/>
              <w:rPr>
                <w:rFonts w:ascii="Verdana" w:hAnsi="Verdana"/>
                <w:i/>
                <w:iCs/>
                <w:sz w:val="18"/>
                <w:szCs w:val="22"/>
              </w:rPr>
            </w:pPr>
          </w:p>
        </w:tc>
      </w:tr>
      <w:tr w:rsidR="001F740A" w:rsidRPr="006F70F6" w14:paraId="4C1C54E4" w14:textId="77777777" w:rsidTr="00A32461">
        <w:tc>
          <w:tcPr>
            <w:tcW w:w="2146" w:type="pct"/>
            <w:shd w:val="clear" w:color="auto" w:fill="auto"/>
          </w:tcPr>
          <w:p w14:paraId="01FF5FC5"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protected area</w:t>
            </w:r>
          </w:p>
        </w:tc>
        <w:tc>
          <w:tcPr>
            <w:tcW w:w="735" w:type="pct"/>
            <w:shd w:val="clear" w:color="auto" w:fill="auto"/>
          </w:tcPr>
          <w:p w14:paraId="3D09BDD7"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39C4C091" w14:textId="77777777" w:rsidR="001F740A" w:rsidRPr="0046688E" w:rsidRDefault="001F740A" w:rsidP="00A32461">
            <w:pPr>
              <w:ind w:left="360"/>
              <w:rPr>
                <w:rFonts w:ascii="Verdana" w:hAnsi="Verdana"/>
                <w:i/>
                <w:iCs/>
                <w:sz w:val="18"/>
                <w:szCs w:val="22"/>
              </w:rPr>
            </w:pPr>
          </w:p>
        </w:tc>
      </w:tr>
      <w:tr w:rsidR="001F740A" w:rsidRPr="006F70F6" w14:paraId="7D205F0C" w14:textId="77777777" w:rsidTr="00A32461">
        <w:tc>
          <w:tcPr>
            <w:tcW w:w="2146" w:type="pct"/>
            <w:shd w:val="clear" w:color="auto" w:fill="auto"/>
          </w:tcPr>
          <w:p w14:paraId="75F17CFA"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wetland</w:t>
            </w:r>
          </w:p>
        </w:tc>
        <w:tc>
          <w:tcPr>
            <w:tcW w:w="735" w:type="pct"/>
            <w:shd w:val="clear" w:color="auto" w:fill="auto"/>
          </w:tcPr>
          <w:p w14:paraId="4C546DF8"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5E0B9357" w14:textId="77777777" w:rsidR="001F740A" w:rsidRPr="0046688E" w:rsidRDefault="001F740A" w:rsidP="00A32461">
            <w:pPr>
              <w:ind w:left="360"/>
              <w:rPr>
                <w:rFonts w:ascii="Verdana" w:hAnsi="Verdana"/>
                <w:i/>
                <w:iCs/>
                <w:sz w:val="18"/>
                <w:szCs w:val="22"/>
              </w:rPr>
            </w:pPr>
          </w:p>
        </w:tc>
      </w:tr>
      <w:tr w:rsidR="001F740A" w:rsidRPr="006F70F6" w14:paraId="09F2B823" w14:textId="77777777" w:rsidTr="00A32461">
        <w:tc>
          <w:tcPr>
            <w:tcW w:w="2146" w:type="pct"/>
            <w:shd w:val="clear" w:color="auto" w:fill="auto"/>
          </w:tcPr>
          <w:p w14:paraId="5DEB4585"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mangrove</w:t>
            </w:r>
          </w:p>
        </w:tc>
        <w:tc>
          <w:tcPr>
            <w:tcW w:w="735" w:type="pct"/>
            <w:shd w:val="clear" w:color="auto" w:fill="auto"/>
          </w:tcPr>
          <w:p w14:paraId="25D6EA64"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40EAC775" w14:textId="77777777" w:rsidR="001F740A" w:rsidRPr="0046688E" w:rsidRDefault="001F740A" w:rsidP="00A32461">
            <w:pPr>
              <w:ind w:left="360"/>
              <w:rPr>
                <w:rFonts w:ascii="Verdana" w:hAnsi="Verdana"/>
                <w:i/>
                <w:iCs/>
                <w:sz w:val="18"/>
                <w:szCs w:val="22"/>
              </w:rPr>
            </w:pPr>
          </w:p>
        </w:tc>
      </w:tr>
      <w:tr w:rsidR="001F740A" w:rsidRPr="006F70F6" w14:paraId="34AB60AE" w14:textId="77777777" w:rsidTr="00A32461">
        <w:tc>
          <w:tcPr>
            <w:tcW w:w="2146" w:type="pct"/>
            <w:shd w:val="clear" w:color="auto" w:fill="auto"/>
          </w:tcPr>
          <w:p w14:paraId="3F8EC805"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estuarine</w:t>
            </w:r>
          </w:p>
        </w:tc>
        <w:tc>
          <w:tcPr>
            <w:tcW w:w="735" w:type="pct"/>
            <w:shd w:val="clear" w:color="auto" w:fill="auto"/>
          </w:tcPr>
          <w:p w14:paraId="639C2F39"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79CC7B84" w14:textId="77777777" w:rsidR="001F740A" w:rsidRPr="0046688E" w:rsidRDefault="001F740A" w:rsidP="00A32461">
            <w:pPr>
              <w:ind w:left="360"/>
              <w:rPr>
                <w:rFonts w:ascii="Verdana" w:hAnsi="Verdana"/>
                <w:i/>
                <w:iCs/>
                <w:sz w:val="18"/>
                <w:szCs w:val="22"/>
              </w:rPr>
            </w:pPr>
          </w:p>
        </w:tc>
      </w:tr>
      <w:tr w:rsidR="001F740A" w:rsidRPr="006F70F6" w14:paraId="15119BDC" w14:textId="77777777" w:rsidTr="00A32461">
        <w:tc>
          <w:tcPr>
            <w:tcW w:w="2146" w:type="pct"/>
            <w:shd w:val="clear" w:color="auto" w:fill="auto"/>
          </w:tcPr>
          <w:p w14:paraId="2DA8B214"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buffer zone of protected area</w:t>
            </w:r>
          </w:p>
        </w:tc>
        <w:tc>
          <w:tcPr>
            <w:tcW w:w="735" w:type="pct"/>
            <w:shd w:val="clear" w:color="auto" w:fill="auto"/>
          </w:tcPr>
          <w:p w14:paraId="3BC46BF4"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796E3C70" w14:textId="77777777" w:rsidR="001F740A" w:rsidRPr="0046688E" w:rsidRDefault="001F740A" w:rsidP="00A32461">
            <w:pPr>
              <w:ind w:left="360"/>
              <w:rPr>
                <w:rFonts w:ascii="Verdana" w:hAnsi="Verdana"/>
                <w:i/>
                <w:iCs/>
                <w:sz w:val="18"/>
                <w:szCs w:val="22"/>
              </w:rPr>
            </w:pPr>
          </w:p>
        </w:tc>
      </w:tr>
      <w:tr w:rsidR="001F740A" w:rsidRPr="006F70F6" w14:paraId="3D84D63B" w14:textId="77777777" w:rsidTr="00A32461">
        <w:tc>
          <w:tcPr>
            <w:tcW w:w="2146" w:type="pct"/>
            <w:shd w:val="clear" w:color="auto" w:fill="auto"/>
          </w:tcPr>
          <w:p w14:paraId="5F951479"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special area for protection of biodiversity</w:t>
            </w:r>
          </w:p>
        </w:tc>
        <w:tc>
          <w:tcPr>
            <w:tcW w:w="735" w:type="pct"/>
            <w:shd w:val="clear" w:color="auto" w:fill="auto"/>
          </w:tcPr>
          <w:p w14:paraId="753F3FB8"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167C66EA" w14:textId="77777777" w:rsidR="001F740A" w:rsidRPr="0046688E" w:rsidRDefault="001F740A" w:rsidP="00A32461">
            <w:pPr>
              <w:ind w:left="360"/>
              <w:rPr>
                <w:rFonts w:ascii="Verdana" w:hAnsi="Verdana"/>
                <w:i/>
                <w:iCs/>
                <w:sz w:val="18"/>
                <w:szCs w:val="22"/>
              </w:rPr>
            </w:pPr>
          </w:p>
        </w:tc>
      </w:tr>
      <w:tr w:rsidR="001F740A" w:rsidRPr="006F70F6" w14:paraId="435E1A62" w14:textId="77777777" w:rsidTr="00A32461">
        <w:tc>
          <w:tcPr>
            <w:tcW w:w="2146" w:type="pct"/>
            <w:shd w:val="clear" w:color="auto" w:fill="auto"/>
          </w:tcPr>
          <w:p w14:paraId="2C1B6A41" w14:textId="77777777" w:rsidR="001F740A" w:rsidRPr="006F70F6" w:rsidRDefault="001F740A" w:rsidP="00A32461">
            <w:pPr>
              <w:pStyle w:val="BodyText"/>
              <w:framePr w:w="0" w:hRule="auto" w:hSpace="0" w:wrap="auto" w:vAnchor="margin" w:hAnchor="text" w:xAlign="left" w:yAlign="inline"/>
              <w:ind w:left="360"/>
              <w:rPr>
                <w:sz w:val="18"/>
                <w:szCs w:val="18"/>
              </w:rPr>
            </w:pPr>
            <w:r w:rsidRPr="006F70F6">
              <w:rPr>
                <w:sz w:val="18"/>
                <w:szCs w:val="18"/>
              </w:rPr>
              <w:t>- Will project require temporary or permanent support facilities?</w:t>
            </w:r>
          </w:p>
        </w:tc>
        <w:tc>
          <w:tcPr>
            <w:tcW w:w="735" w:type="pct"/>
            <w:shd w:val="clear" w:color="auto" w:fill="auto"/>
          </w:tcPr>
          <w:p w14:paraId="32C80AC4" w14:textId="77777777" w:rsidR="001F740A" w:rsidRPr="0046688E" w:rsidRDefault="001F740A" w:rsidP="00A32461">
            <w:pPr>
              <w:ind w:left="360"/>
              <w:rPr>
                <w:rFonts w:ascii="Verdana" w:hAnsi="Verdana"/>
                <w:i/>
                <w:iCs/>
                <w:sz w:val="18"/>
                <w:szCs w:val="22"/>
              </w:rPr>
            </w:pPr>
            <w:r>
              <w:rPr>
                <w:rFonts w:ascii="Verdana" w:hAnsi="Verdana"/>
                <w:i/>
                <w:iCs/>
                <w:sz w:val="18"/>
                <w:szCs w:val="22"/>
              </w:rPr>
              <w:t>N.A.</w:t>
            </w:r>
          </w:p>
        </w:tc>
        <w:tc>
          <w:tcPr>
            <w:tcW w:w="2119" w:type="pct"/>
            <w:vMerge/>
            <w:shd w:val="clear" w:color="auto" w:fill="auto"/>
          </w:tcPr>
          <w:p w14:paraId="3F51E229" w14:textId="77777777" w:rsidR="001F740A" w:rsidRPr="0046688E" w:rsidRDefault="001F740A" w:rsidP="00A32461">
            <w:pPr>
              <w:ind w:left="360"/>
              <w:rPr>
                <w:rFonts w:ascii="Verdana" w:hAnsi="Verdana"/>
                <w:i/>
                <w:iCs/>
                <w:sz w:val="18"/>
                <w:szCs w:val="22"/>
              </w:rPr>
            </w:pPr>
          </w:p>
        </w:tc>
      </w:tr>
      <w:tr w:rsidR="00A32461" w:rsidRPr="006F70F6" w14:paraId="4D49DE14" w14:textId="77777777" w:rsidTr="00A32461">
        <w:tc>
          <w:tcPr>
            <w:tcW w:w="5000" w:type="pct"/>
            <w:gridSpan w:val="3"/>
            <w:shd w:val="clear" w:color="auto" w:fill="D9D9D9" w:themeFill="background1" w:themeFillShade="D9"/>
          </w:tcPr>
          <w:p w14:paraId="0C26F321" w14:textId="77777777" w:rsidR="00A32461" w:rsidRPr="0046688E" w:rsidRDefault="00A32461" w:rsidP="00A32461">
            <w:pPr>
              <w:ind w:left="360"/>
              <w:rPr>
                <w:rFonts w:ascii="Verdana" w:hAnsi="Verdana"/>
                <w:i/>
                <w:iCs/>
                <w:sz w:val="18"/>
                <w:szCs w:val="22"/>
              </w:rPr>
            </w:pPr>
            <w:r w:rsidRPr="006F70F6">
              <w:rPr>
                <w:i/>
                <w:sz w:val="18"/>
                <w:szCs w:val="18"/>
              </w:rPr>
              <w:t>If the project is anticipated to impact any of the above areas an Environmental Survey will be needed to determine if the project is in conflict with the protection of the area or if it will cause significant disturbance to the area.</w:t>
            </w:r>
          </w:p>
        </w:tc>
      </w:tr>
    </w:tbl>
    <w:p w14:paraId="25D97BBC" w14:textId="77777777" w:rsidR="004310FD" w:rsidRPr="0059271E" w:rsidRDefault="004310FD" w:rsidP="004310FD">
      <w:pPr>
        <w:ind w:left="360"/>
        <w:rPr>
          <w:rFonts w:ascii="Verdana" w:hAnsi="Verdana"/>
          <w:b/>
          <w:bCs/>
          <w:i/>
          <w:iCs/>
          <w:sz w:val="22"/>
          <w:szCs w:val="22"/>
          <w:lang w:val="en-GB"/>
        </w:rPr>
      </w:pPr>
    </w:p>
    <w:p w14:paraId="236CA64D" w14:textId="77777777" w:rsidR="004310FD" w:rsidRPr="0059271E" w:rsidRDefault="004310FD" w:rsidP="00A32461">
      <w:pPr>
        <w:rPr>
          <w:rFonts w:ascii="Verdana" w:hAnsi="Verdana"/>
          <w:b/>
          <w:bCs/>
          <w:i/>
          <w:iCs/>
          <w:sz w:val="22"/>
          <w:szCs w:val="22"/>
          <w:lang w:val="en-GB"/>
        </w:rPr>
      </w:pPr>
      <w:r w:rsidRPr="0059271E">
        <w:rPr>
          <w:rFonts w:ascii="Verdana" w:hAnsi="Verdana"/>
          <w:b/>
          <w:bCs/>
          <w:i/>
          <w:iCs/>
          <w:sz w:val="22"/>
          <w:szCs w:val="22"/>
          <w:lang w:val="en-GB"/>
        </w:rPr>
        <w:t>Section B: Environmental impacts</w:t>
      </w:r>
    </w:p>
    <w:p w14:paraId="1A34AAFF" w14:textId="77777777" w:rsidR="004310FD" w:rsidRPr="006F70F6" w:rsidRDefault="004310FD" w:rsidP="00A32461">
      <w:pPr>
        <w:pStyle w:val="FootnoteText"/>
        <w:rPr>
          <w:rFonts w:ascii="Verdana" w:hAnsi="Verdana"/>
        </w:rPr>
      </w:pPr>
      <w:r w:rsidRPr="006F70F6">
        <w:rPr>
          <w:rFonts w:ascii="Verdana" w:hAnsi="Verdana"/>
        </w:rPr>
        <w:t xml:space="preserve">If negative impact is identified or anticipated the Comment/Explanation field needs to include: Project stage for addressing the issue; Responsibility for addressing the issue; Budget implications, and other comments.  </w:t>
      </w:r>
    </w:p>
    <w:tbl>
      <w:tblPr>
        <w:tblW w:w="10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90"/>
        <w:gridCol w:w="927"/>
        <w:gridCol w:w="3268"/>
      </w:tblGrid>
      <w:tr w:rsidR="004310FD" w:rsidRPr="006F70F6" w14:paraId="7FBD5AAB" w14:textId="77777777" w:rsidTr="00A32461">
        <w:tc>
          <w:tcPr>
            <w:tcW w:w="6790" w:type="dxa"/>
            <w:shd w:val="clear" w:color="auto" w:fill="B3B3B3"/>
          </w:tcPr>
          <w:p w14:paraId="7190B600" w14:textId="77777777" w:rsidR="004310FD" w:rsidRPr="0046688E" w:rsidRDefault="004310FD" w:rsidP="004310FD">
            <w:pPr>
              <w:ind w:left="360"/>
              <w:rPr>
                <w:rFonts w:ascii="Verdana" w:hAnsi="Verdana"/>
                <w:i/>
                <w:iCs/>
                <w:sz w:val="22"/>
                <w:szCs w:val="22"/>
              </w:rPr>
            </w:pPr>
          </w:p>
        </w:tc>
        <w:tc>
          <w:tcPr>
            <w:tcW w:w="927" w:type="dxa"/>
            <w:shd w:val="clear" w:color="auto" w:fill="B3B3B3"/>
          </w:tcPr>
          <w:p w14:paraId="57A31523" w14:textId="77777777" w:rsidR="004310FD" w:rsidRPr="0046688E" w:rsidRDefault="004310FD" w:rsidP="004310FD">
            <w:pPr>
              <w:ind w:left="360"/>
              <w:rPr>
                <w:rFonts w:ascii="Verdana" w:hAnsi="Verdana"/>
                <w:i/>
                <w:iCs/>
                <w:sz w:val="18"/>
                <w:szCs w:val="22"/>
              </w:rPr>
            </w:pPr>
            <w:r w:rsidRPr="0046688E">
              <w:rPr>
                <w:rFonts w:ascii="Verdana" w:hAnsi="Verdana"/>
                <w:i/>
                <w:iCs/>
                <w:sz w:val="18"/>
                <w:szCs w:val="22"/>
              </w:rPr>
              <w:t>Yes/No/N.A.</w:t>
            </w:r>
          </w:p>
        </w:tc>
        <w:tc>
          <w:tcPr>
            <w:tcW w:w="3268" w:type="dxa"/>
            <w:shd w:val="clear" w:color="auto" w:fill="B3B3B3"/>
          </w:tcPr>
          <w:p w14:paraId="266EB25D" w14:textId="77777777" w:rsidR="004310FD" w:rsidRPr="0046688E" w:rsidRDefault="004310FD" w:rsidP="004310FD">
            <w:pPr>
              <w:ind w:left="360"/>
              <w:rPr>
                <w:rFonts w:ascii="Verdana" w:hAnsi="Verdana"/>
                <w:i/>
                <w:iCs/>
                <w:sz w:val="18"/>
                <w:szCs w:val="22"/>
              </w:rPr>
            </w:pPr>
            <w:r w:rsidRPr="0046688E">
              <w:rPr>
                <w:rFonts w:ascii="Verdana" w:hAnsi="Verdana"/>
                <w:i/>
                <w:iCs/>
                <w:sz w:val="18"/>
                <w:szCs w:val="22"/>
              </w:rPr>
              <w:t>Comment/explanation</w:t>
            </w:r>
          </w:p>
        </w:tc>
      </w:tr>
      <w:tr w:rsidR="00A01C6E" w:rsidRPr="006F70F6" w14:paraId="36935857" w14:textId="77777777" w:rsidTr="00A32461">
        <w:tc>
          <w:tcPr>
            <w:tcW w:w="6790" w:type="dxa"/>
            <w:shd w:val="clear" w:color="auto" w:fill="FFFFFF" w:themeFill="background1"/>
          </w:tcPr>
          <w:p w14:paraId="1E4C5DDD" w14:textId="77777777" w:rsidR="00A01C6E" w:rsidRPr="006F70F6" w:rsidRDefault="00A01C6E" w:rsidP="00A32461">
            <w:pPr>
              <w:pStyle w:val="BodyText"/>
              <w:framePr w:w="0" w:hRule="auto" w:hSpace="0" w:wrap="auto" w:vAnchor="margin" w:hAnchor="text" w:xAlign="left" w:yAlign="inline"/>
              <w:ind w:left="360"/>
              <w:rPr>
                <w:sz w:val="18"/>
                <w:szCs w:val="18"/>
              </w:rPr>
            </w:pPr>
            <w:r w:rsidRPr="006F70F6">
              <w:rPr>
                <w:sz w:val="18"/>
                <w:szCs w:val="18"/>
              </w:rPr>
              <w:t>- Are ecosystems related to project fragile or degraded?</w:t>
            </w:r>
          </w:p>
        </w:tc>
        <w:tc>
          <w:tcPr>
            <w:tcW w:w="927" w:type="dxa"/>
            <w:shd w:val="clear" w:color="auto" w:fill="FFFFFF" w:themeFill="background1"/>
          </w:tcPr>
          <w:p w14:paraId="72B9B7FB" w14:textId="77777777" w:rsidR="00A01C6E" w:rsidRPr="0046688E" w:rsidRDefault="00A01C6E" w:rsidP="00A32461">
            <w:pPr>
              <w:ind w:left="360"/>
              <w:rPr>
                <w:rFonts w:ascii="Verdana" w:hAnsi="Verdana"/>
                <w:i/>
                <w:iCs/>
                <w:sz w:val="18"/>
                <w:szCs w:val="22"/>
              </w:rPr>
            </w:pPr>
            <w:r>
              <w:rPr>
                <w:rFonts w:ascii="Verdana" w:hAnsi="Verdana"/>
                <w:i/>
                <w:iCs/>
                <w:sz w:val="18"/>
                <w:szCs w:val="22"/>
              </w:rPr>
              <w:t>N.A.</w:t>
            </w:r>
          </w:p>
        </w:tc>
        <w:tc>
          <w:tcPr>
            <w:tcW w:w="3268" w:type="dxa"/>
            <w:vMerge w:val="restart"/>
            <w:shd w:val="clear" w:color="auto" w:fill="FFFFFF" w:themeFill="background1"/>
          </w:tcPr>
          <w:p w14:paraId="59D40A13" w14:textId="6E72D251" w:rsidR="00A01C6E" w:rsidRPr="0046688E" w:rsidRDefault="00A01C6E" w:rsidP="00A01C6E">
            <w:pPr>
              <w:ind w:left="80"/>
              <w:rPr>
                <w:rFonts w:ascii="Verdana" w:hAnsi="Verdana"/>
                <w:i/>
                <w:iCs/>
                <w:sz w:val="18"/>
                <w:szCs w:val="22"/>
              </w:rPr>
            </w:pPr>
            <w:r w:rsidRPr="00BB689D">
              <w:rPr>
                <w:rFonts w:ascii="Calibri" w:hAnsi="Calibri"/>
                <w:sz w:val="22"/>
                <w:szCs w:val="22"/>
              </w:rPr>
              <w:t xml:space="preserve">The project will assess the situation with regard to mercury in </w:t>
            </w:r>
            <w:r w:rsidR="006105BC">
              <w:rPr>
                <w:rFonts w:ascii="Calibri" w:hAnsi="Calibri"/>
                <w:sz w:val="22"/>
                <w:szCs w:val="22"/>
              </w:rPr>
              <w:t>Indonesia</w:t>
            </w:r>
            <w:r>
              <w:rPr>
                <w:rFonts w:ascii="Calibri" w:hAnsi="Calibri"/>
                <w:sz w:val="22"/>
                <w:szCs w:val="22"/>
              </w:rPr>
              <w:t>.</w:t>
            </w:r>
            <w:r w:rsidRPr="00BB689D">
              <w:rPr>
                <w:rFonts w:ascii="Calibri" w:hAnsi="Calibri"/>
                <w:sz w:val="22"/>
                <w:szCs w:val="22"/>
              </w:rPr>
              <w:t xml:space="preserve"> It will not take direct action on the ground but assessments and mercury inventories will assist </w:t>
            </w:r>
            <w:r>
              <w:rPr>
                <w:rFonts w:ascii="Calibri" w:hAnsi="Calibri"/>
                <w:sz w:val="22"/>
                <w:szCs w:val="22"/>
              </w:rPr>
              <w:t>the country</w:t>
            </w:r>
            <w:r w:rsidRPr="00BB689D">
              <w:rPr>
                <w:rFonts w:ascii="Calibri" w:hAnsi="Calibri"/>
                <w:sz w:val="22"/>
                <w:szCs w:val="22"/>
              </w:rPr>
              <w:t xml:space="preserve"> to identify priority issues in relation to human health and the environment, where socio-economic and environmental considerations will be identified</w:t>
            </w:r>
          </w:p>
        </w:tc>
      </w:tr>
      <w:tr w:rsidR="00A01C6E" w:rsidRPr="006F70F6" w14:paraId="7A9D5186" w14:textId="77777777" w:rsidTr="00A32461">
        <w:tc>
          <w:tcPr>
            <w:tcW w:w="6790" w:type="dxa"/>
            <w:shd w:val="clear" w:color="auto" w:fill="FFFFFF" w:themeFill="background1"/>
          </w:tcPr>
          <w:p w14:paraId="4DB0C87D"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any loss of precious ecology, ecological, and economic functions due to construction of infrastructure?</w:t>
            </w:r>
          </w:p>
        </w:tc>
        <w:tc>
          <w:tcPr>
            <w:tcW w:w="927" w:type="dxa"/>
            <w:shd w:val="clear" w:color="auto" w:fill="FFFFFF" w:themeFill="background1"/>
          </w:tcPr>
          <w:p w14:paraId="120836CF"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602B5D0B" w14:textId="77777777" w:rsidR="00A01C6E" w:rsidRPr="0046688E" w:rsidRDefault="00A01C6E" w:rsidP="00A32461">
            <w:pPr>
              <w:ind w:left="360"/>
              <w:rPr>
                <w:rFonts w:ascii="Verdana" w:hAnsi="Verdana"/>
                <w:i/>
                <w:iCs/>
                <w:sz w:val="18"/>
                <w:szCs w:val="22"/>
              </w:rPr>
            </w:pPr>
          </w:p>
        </w:tc>
      </w:tr>
      <w:tr w:rsidR="00A01C6E" w:rsidRPr="006F70F6" w14:paraId="76395860" w14:textId="77777777" w:rsidTr="00A32461">
        <w:tc>
          <w:tcPr>
            <w:tcW w:w="6790" w:type="dxa"/>
            <w:shd w:val="clear" w:color="auto" w:fill="FFFFFF" w:themeFill="background1"/>
          </w:tcPr>
          <w:p w14:paraId="004D7C6B"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impairment of ecological opportunities?</w:t>
            </w:r>
          </w:p>
        </w:tc>
        <w:tc>
          <w:tcPr>
            <w:tcW w:w="927" w:type="dxa"/>
            <w:shd w:val="clear" w:color="auto" w:fill="FFFFFF" w:themeFill="background1"/>
          </w:tcPr>
          <w:p w14:paraId="37AAB65D"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2B22EF0C" w14:textId="77777777" w:rsidR="00A01C6E" w:rsidRPr="0046688E" w:rsidRDefault="00A01C6E" w:rsidP="00A32461">
            <w:pPr>
              <w:ind w:left="360"/>
              <w:rPr>
                <w:rFonts w:ascii="Verdana" w:hAnsi="Verdana"/>
                <w:i/>
                <w:iCs/>
                <w:sz w:val="18"/>
                <w:szCs w:val="22"/>
              </w:rPr>
            </w:pPr>
          </w:p>
        </w:tc>
      </w:tr>
      <w:tr w:rsidR="00A01C6E" w:rsidRPr="006F70F6" w14:paraId="75B34AB6" w14:textId="77777777" w:rsidTr="00A32461">
        <w:tc>
          <w:tcPr>
            <w:tcW w:w="6790" w:type="dxa"/>
            <w:shd w:val="clear" w:color="auto" w:fill="FFFFFF" w:themeFill="background1"/>
          </w:tcPr>
          <w:p w14:paraId="110063D9"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increase in peak and flood flows? (including from temporary or permanent waste waters)</w:t>
            </w:r>
          </w:p>
        </w:tc>
        <w:tc>
          <w:tcPr>
            <w:tcW w:w="927" w:type="dxa"/>
            <w:shd w:val="clear" w:color="auto" w:fill="FFFFFF" w:themeFill="background1"/>
          </w:tcPr>
          <w:p w14:paraId="570330CE"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307438C9" w14:textId="77777777" w:rsidR="00A01C6E" w:rsidRPr="0046688E" w:rsidRDefault="00A01C6E" w:rsidP="00A32461">
            <w:pPr>
              <w:ind w:left="360"/>
              <w:rPr>
                <w:rFonts w:ascii="Verdana" w:hAnsi="Verdana"/>
                <w:i/>
                <w:iCs/>
                <w:sz w:val="18"/>
                <w:szCs w:val="22"/>
              </w:rPr>
            </w:pPr>
          </w:p>
        </w:tc>
      </w:tr>
      <w:tr w:rsidR="00A01C6E" w:rsidRPr="006F70F6" w14:paraId="673FB9FE" w14:textId="77777777" w:rsidTr="00A32461">
        <w:tc>
          <w:tcPr>
            <w:tcW w:w="6790" w:type="dxa"/>
            <w:shd w:val="clear" w:color="auto" w:fill="FFFFFF" w:themeFill="background1"/>
          </w:tcPr>
          <w:p w14:paraId="7A462432"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air, soil or water pollution?</w:t>
            </w:r>
          </w:p>
        </w:tc>
        <w:tc>
          <w:tcPr>
            <w:tcW w:w="927" w:type="dxa"/>
            <w:shd w:val="clear" w:color="auto" w:fill="FFFFFF" w:themeFill="background1"/>
          </w:tcPr>
          <w:p w14:paraId="6FE78A92"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20BBFF59" w14:textId="77777777" w:rsidR="00A01C6E" w:rsidRPr="0046688E" w:rsidRDefault="00A01C6E" w:rsidP="00A32461">
            <w:pPr>
              <w:ind w:left="360"/>
              <w:rPr>
                <w:rFonts w:ascii="Verdana" w:hAnsi="Verdana"/>
                <w:i/>
                <w:iCs/>
                <w:sz w:val="18"/>
                <w:szCs w:val="22"/>
              </w:rPr>
            </w:pPr>
          </w:p>
        </w:tc>
      </w:tr>
      <w:tr w:rsidR="00A01C6E" w:rsidRPr="006F70F6" w14:paraId="01CBBDA4" w14:textId="77777777" w:rsidTr="00A32461">
        <w:tc>
          <w:tcPr>
            <w:tcW w:w="6790" w:type="dxa"/>
            <w:shd w:val="clear" w:color="auto" w:fill="FFFFFF" w:themeFill="background1"/>
          </w:tcPr>
          <w:p w14:paraId="12CF3C1D"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soil erosion and siltation?</w:t>
            </w:r>
          </w:p>
        </w:tc>
        <w:tc>
          <w:tcPr>
            <w:tcW w:w="927" w:type="dxa"/>
            <w:shd w:val="clear" w:color="auto" w:fill="FFFFFF" w:themeFill="background1"/>
          </w:tcPr>
          <w:p w14:paraId="3341DB29"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00817756" w14:textId="77777777" w:rsidR="00A01C6E" w:rsidRPr="0046688E" w:rsidRDefault="00A01C6E" w:rsidP="00A32461">
            <w:pPr>
              <w:ind w:left="360"/>
              <w:rPr>
                <w:rFonts w:ascii="Verdana" w:hAnsi="Verdana"/>
                <w:i/>
                <w:iCs/>
                <w:sz w:val="18"/>
                <w:szCs w:val="22"/>
              </w:rPr>
            </w:pPr>
          </w:p>
        </w:tc>
      </w:tr>
      <w:tr w:rsidR="00A01C6E" w:rsidRPr="006F70F6" w14:paraId="1780704E" w14:textId="77777777" w:rsidTr="00A32461">
        <w:tc>
          <w:tcPr>
            <w:tcW w:w="6790" w:type="dxa"/>
            <w:shd w:val="clear" w:color="auto" w:fill="FFFFFF" w:themeFill="background1"/>
          </w:tcPr>
          <w:p w14:paraId="0036F42E" w14:textId="77777777" w:rsidR="00A01C6E" w:rsidRPr="00B76008" w:rsidRDefault="00A01C6E" w:rsidP="00A32461">
            <w:pPr>
              <w:pStyle w:val="BodyText"/>
              <w:framePr w:w="0" w:hRule="auto" w:hSpace="0" w:wrap="auto" w:vAnchor="margin" w:hAnchor="text" w:xAlign="left" w:yAlign="inline"/>
              <w:ind w:left="360"/>
              <w:rPr>
                <w:sz w:val="18"/>
                <w:szCs w:val="18"/>
              </w:rPr>
            </w:pPr>
            <w:r>
              <w:rPr>
                <w:sz w:val="18"/>
                <w:szCs w:val="18"/>
              </w:rPr>
              <w:t xml:space="preserve">- Will project cause increase </w:t>
            </w:r>
            <w:r w:rsidRPr="00B76008">
              <w:rPr>
                <w:sz w:val="18"/>
                <w:szCs w:val="18"/>
              </w:rPr>
              <w:t>waste production?</w:t>
            </w:r>
          </w:p>
        </w:tc>
        <w:tc>
          <w:tcPr>
            <w:tcW w:w="927" w:type="dxa"/>
            <w:shd w:val="clear" w:color="auto" w:fill="FFFFFF" w:themeFill="background1"/>
          </w:tcPr>
          <w:p w14:paraId="57423F25"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237D4302" w14:textId="77777777" w:rsidR="00A01C6E" w:rsidRPr="0046688E" w:rsidRDefault="00A01C6E" w:rsidP="00A32461">
            <w:pPr>
              <w:ind w:left="360"/>
              <w:rPr>
                <w:rFonts w:ascii="Verdana" w:hAnsi="Verdana"/>
                <w:i/>
                <w:iCs/>
                <w:sz w:val="18"/>
                <w:szCs w:val="22"/>
              </w:rPr>
            </w:pPr>
          </w:p>
        </w:tc>
      </w:tr>
      <w:tr w:rsidR="00A01C6E" w:rsidRPr="006F70F6" w14:paraId="002B40D8" w14:textId="77777777" w:rsidTr="00A32461">
        <w:tc>
          <w:tcPr>
            <w:tcW w:w="6790" w:type="dxa"/>
            <w:shd w:val="clear" w:color="auto" w:fill="FFFFFF" w:themeFill="background1"/>
          </w:tcPr>
          <w:p w14:paraId="35612C3D"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Hazardous Waste production?</w:t>
            </w:r>
          </w:p>
        </w:tc>
        <w:tc>
          <w:tcPr>
            <w:tcW w:w="927" w:type="dxa"/>
            <w:shd w:val="clear" w:color="auto" w:fill="FFFFFF" w:themeFill="background1"/>
          </w:tcPr>
          <w:p w14:paraId="6BEAFA12"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3088838B" w14:textId="77777777" w:rsidR="00A01C6E" w:rsidRPr="0046688E" w:rsidRDefault="00A01C6E" w:rsidP="00A32461">
            <w:pPr>
              <w:ind w:left="360"/>
              <w:rPr>
                <w:rFonts w:ascii="Verdana" w:hAnsi="Verdana"/>
                <w:i/>
                <w:iCs/>
                <w:sz w:val="18"/>
                <w:szCs w:val="22"/>
              </w:rPr>
            </w:pPr>
          </w:p>
        </w:tc>
      </w:tr>
      <w:tr w:rsidR="00A01C6E" w:rsidRPr="006F70F6" w14:paraId="06C23911" w14:textId="77777777" w:rsidTr="00A32461">
        <w:tc>
          <w:tcPr>
            <w:tcW w:w="6790" w:type="dxa"/>
            <w:shd w:val="clear" w:color="auto" w:fill="FFFFFF" w:themeFill="background1"/>
          </w:tcPr>
          <w:p w14:paraId="16634DAD"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threat to local ecosystems due to invasive species?</w:t>
            </w:r>
          </w:p>
        </w:tc>
        <w:tc>
          <w:tcPr>
            <w:tcW w:w="927" w:type="dxa"/>
            <w:shd w:val="clear" w:color="auto" w:fill="FFFFFF" w:themeFill="background1"/>
          </w:tcPr>
          <w:p w14:paraId="7AA7A9F5"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0D30087C" w14:textId="77777777" w:rsidR="00A01C6E" w:rsidRPr="0046688E" w:rsidRDefault="00A01C6E" w:rsidP="00A32461">
            <w:pPr>
              <w:ind w:left="360"/>
              <w:rPr>
                <w:rFonts w:ascii="Verdana" w:hAnsi="Verdana"/>
                <w:i/>
                <w:iCs/>
                <w:sz w:val="18"/>
                <w:szCs w:val="22"/>
              </w:rPr>
            </w:pPr>
          </w:p>
        </w:tc>
      </w:tr>
      <w:tr w:rsidR="00A01C6E" w:rsidRPr="006F70F6" w14:paraId="1DC3BE50" w14:textId="77777777" w:rsidTr="00A32461">
        <w:tc>
          <w:tcPr>
            <w:tcW w:w="6790" w:type="dxa"/>
            <w:shd w:val="clear" w:color="auto" w:fill="FFFFFF" w:themeFill="background1"/>
          </w:tcPr>
          <w:p w14:paraId="6414079B"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Will project cause Greenhouse Gas Emissions?</w:t>
            </w:r>
          </w:p>
        </w:tc>
        <w:tc>
          <w:tcPr>
            <w:tcW w:w="927" w:type="dxa"/>
            <w:shd w:val="clear" w:color="auto" w:fill="FFFFFF" w:themeFill="background1"/>
          </w:tcPr>
          <w:p w14:paraId="6F74BB9E"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6C4E9555" w14:textId="77777777" w:rsidR="00A01C6E" w:rsidRPr="0046688E" w:rsidRDefault="00A01C6E" w:rsidP="00A32461">
            <w:pPr>
              <w:ind w:left="360"/>
              <w:rPr>
                <w:rFonts w:ascii="Verdana" w:hAnsi="Verdana"/>
                <w:i/>
                <w:iCs/>
                <w:sz w:val="18"/>
                <w:szCs w:val="22"/>
              </w:rPr>
            </w:pPr>
          </w:p>
        </w:tc>
      </w:tr>
      <w:tr w:rsidR="00A01C6E" w:rsidRPr="006F70F6" w14:paraId="09A46C56" w14:textId="77777777" w:rsidTr="00A32461">
        <w:tc>
          <w:tcPr>
            <w:tcW w:w="6790" w:type="dxa"/>
            <w:shd w:val="clear" w:color="auto" w:fill="FFFFFF" w:themeFill="background1"/>
          </w:tcPr>
          <w:p w14:paraId="7968D435" w14:textId="77777777" w:rsidR="00A01C6E" w:rsidRPr="00B76008" w:rsidRDefault="00A01C6E" w:rsidP="00A32461">
            <w:pPr>
              <w:pStyle w:val="BodyText"/>
              <w:framePr w:w="0" w:hRule="auto" w:hSpace="0" w:wrap="auto" w:vAnchor="margin" w:hAnchor="text" w:xAlign="left" w:yAlign="inline"/>
              <w:ind w:left="360"/>
              <w:rPr>
                <w:sz w:val="18"/>
                <w:szCs w:val="18"/>
              </w:rPr>
            </w:pPr>
            <w:r w:rsidRPr="00B76008">
              <w:rPr>
                <w:sz w:val="18"/>
                <w:szCs w:val="18"/>
              </w:rPr>
              <w:t>- Other environmental issues, e.g. noise and traffic</w:t>
            </w:r>
          </w:p>
        </w:tc>
        <w:tc>
          <w:tcPr>
            <w:tcW w:w="927" w:type="dxa"/>
            <w:shd w:val="clear" w:color="auto" w:fill="FFFFFF" w:themeFill="background1"/>
          </w:tcPr>
          <w:p w14:paraId="45A1EA97" w14:textId="77777777" w:rsidR="00A01C6E" w:rsidRPr="0046688E" w:rsidRDefault="00A01C6E" w:rsidP="00A32461">
            <w:pPr>
              <w:ind w:left="360"/>
              <w:rPr>
                <w:rFonts w:ascii="Verdana" w:hAnsi="Verdana"/>
                <w:i/>
                <w:iCs/>
                <w:sz w:val="18"/>
                <w:szCs w:val="22"/>
              </w:rPr>
            </w:pPr>
            <w:r>
              <w:rPr>
                <w:rFonts w:ascii="Verdana" w:hAnsi="Verdana"/>
                <w:i/>
                <w:iCs/>
                <w:sz w:val="18"/>
                <w:szCs w:val="22"/>
              </w:rPr>
              <w:t>No</w:t>
            </w:r>
          </w:p>
        </w:tc>
        <w:tc>
          <w:tcPr>
            <w:tcW w:w="3268" w:type="dxa"/>
            <w:vMerge/>
            <w:shd w:val="clear" w:color="auto" w:fill="FFFFFF" w:themeFill="background1"/>
          </w:tcPr>
          <w:p w14:paraId="6FB18E13" w14:textId="77777777" w:rsidR="00A01C6E" w:rsidRPr="0046688E" w:rsidRDefault="00A01C6E" w:rsidP="00A32461">
            <w:pPr>
              <w:ind w:left="360"/>
              <w:rPr>
                <w:rFonts w:ascii="Verdana" w:hAnsi="Verdana"/>
                <w:i/>
                <w:iCs/>
                <w:sz w:val="18"/>
                <w:szCs w:val="22"/>
              </w:rPr>
            </w:pPr>
          </w:p>
        </w:tc>
      </w:tr>
      <w:tr w:rsidR="00A32461" w:rsidRPr="006F70F6" w14:paraId="49F429DC" w14:textId="77777777" w:rsidTr="00A32461">
        <w:tc>
          <w:tcPr>
            <w:tcW w:w="10985" w:type="dxa"/>
            <w:gridSpan w:val="3"/>
            <w:shd w:val="clear" w:color="auto" w:fill="D9D9D9" w:themeFill="background1" w:themeFillShade="D9"/>
          </w:tcPr>
          <w:p w14:paraId="03DCD56B" w14:textId="77777777" w:rsidR="00A32461" w:rsidRPr="0046688E" w:rsidRDefault="00A32461" w:rsidP="00A32461">
            <w:pPr>
              <w:ind w:left="360"/>
              <w:rPr>
                <w:rFonts w:ascii="Verdana" w:hAnsi="Verdana"/>
                <w:i/>
                <w:iCs/>
                <w:sz w:val="18"/>
                <w:szCs w:val="22"/>
              </w:rPr>
            </w:pPr>
            <w:r w:rsidRPr="006F70F6">
              <w:rPr>
                <w:i/>
                <w:sz w:val="18"/>
                <w:szCs w:val="18"/>
              </w:rPr>
              <w:t>Only if it can be carefully justified that any negative impact from the project can be avoided or mitigated satisfactorily both in the short and long-term, can the project go ahead.</w:t>
            </w:r>
          </w:p>
        </w:tc>
      </w:tr>
    </w:tbl>
    <w:p w14:paraId="36F6BB68" w14:textId="77777777" w:rsidR="004310FD" w:rsidRDefault="004310FD" w:rsidP="004310FD">
      <w:pPr>
        <w:spacing w:after="120"/>
        <w:ind w:left="360"/>
        <w:rPr>
          <w:rFonts w:ascii="Verdana" w:hAnsi="Verdana"/>
          <w:b/>
          <w:bCs/>
          <w:i/>
          <w:iCs/>
          <w:sz w:val="22"/>
          <w:szCs w:val="22"/>
        </w:rPr>
      </w:pPr>
    </w:p>
    <w:p w14:paraId="3280607F" w14:textId="77777777" w:rsidR="004310FD" w:rsidRPr="0046688E" w:rsidRDefault="004310FD" w:rsidP="00A32461">
      <w:pPr>
        <w:spacing w:after="120"/>
        <w:rPr>
          <w:rFonts w:ascii="Verdana" w:hAnsi="Verdana"/>
          <w:b/>
          <w:bCs/>
          <w:i/>
          <w:iCs/>
          <w:sz w:val="22"/>
          <w:szCs w:val="22"/>
        </w:rPr>
      </w:pPr>
      <w:r w:rsidRPr="0046688E">
        <w:rPr>
          <w:rFonts w:ascii="Verdana" w:hAnsi="Verdana"/>
          <w:b/>
          <w:bCs/>
          <w:i/>
          <w:iCs/>
          <w:sz w:val="22"/>
          <w:szCs w:val="22"/>
        </w:rPr>
        <w:t>Section C: Social impacts</w:t>
      </w:r>
    </w:p>
    <w:p w14:paraId="0202A834" w14:textId="77777777" w:rsidR="004310FD" w:rsidRPr="006F70F6" w:rsidRDefault="004310FD" w:rsidP="00A32461">
      <w:pPr>
        <w:pStyle w:val="FootnoteText"/>
        <w:rPr>
          <w:rFonts w:ascii="Verdana" w:hAnsi="Verdana"/>
        </w:rPr>
      </w:pPr>
      <w:r w:rsidRPr="006F70F6">
        <w:rPr>
          <w:rFonts w:ascii="Verdana" w:hAnsi="Verdana"/>
        </w:rPr>
        <w:t xml:space="preserve">If negative impact is identified or anticipated the Comment/Explanation field needs to include: Project stage for addressing the issue; Responsibility for addressing the issue; Budget implications, and other comments.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824"/>
        <w:gridCol w:w="1608"/>
        <w:gridCol w:w="2508"/>
      </w:tblGrid>
      <w:tr w:rsidR="004310FD" w:rsidRPr="006F70F6" w14:paraId="2831532A" w14:textId="77777777" w:rsidTr="0095244B">
        <w:tc>
          <w:tcPr>
            <w:tcW w:w="3119" w:type="pct"/>
            <w:shd w:val="clear" w:color="auto" w:fill="B3B3B3"/>
          </w:tcPr>
          <w:p w14:paraId="3AFB91FB" w14:textId="77777777" w:rsidR="004310FD" w:rsidRPr="0046688E" w:rsidRDefault="004310FD" w:rsidP="004310FD">
            <w:pPr>
              <w:ind w:left="360"/>
              <w:rPr>
                <w:rFonts w:ascii="Verdana" w:hAnsi="Verdana"/>
                <w:bCs/>
                <w:sz w:val="22"/>
                <w:szCs w:val="22"/>
              </w:rPr>
            </w:pPr>
          </w:p>
        </w:tc>
        <w:tc>
          <w:tcPr>
            <w:tcW w:w="735" w:type="pct"/>
            <w:shd w:val="clear" w:color="auto" w:fill="B3B3B3"/>
          </w:tcPr>
          <w:p w14:paraId="601C21C7" w14:textId="77777777" w:rsidR="004310FD" w:rsidRPr="0046688E" w:rsidRDefault="004310FD" w:rsidP="004310FD">
            <w:pPr>
              <w:ind w:left="360"/>
              <w:rPr>
                <w:rFonts w:ascii="Verdana" w:hAnsi="Verdana"/>
                <w:sz w:val="22"/>
                <w:szCs w:val="22"/>
              </w:rPr>
            </w:pPr>
            <w:r w:rsidRPr="0046688E">
              <w:rPr>
                <w:rFonts w:ascii="Verdana" w:hAnsi="Verdana"/>
                <w:i/>
                <w:iCs/>
                <w:sz w:val="18"/>
                <w:szCs w:val="22"/>
              </w:rPr>
              <w:t>Yes/No/N.A.</w:t>
            </w:r>
          </w:p>
        </w:tc>
        <w:tc>
          <w:tcPr>
            <w:tcW w:w="1146" w:type="pct"/>
            <w:shd w:val="clear" w:color="auto" w:fill="B3B3B3"/>
          </w:tcPr>
          <w:p w14:paraId="3248A6BC" w14:textId="77777777" w:rsidR="004310FD" w:rsidRPr="0046688E" w:rsidRDefault="004310FD" w:rsidP="004310FD">
            <w:pPr>
              <w:ind w:left="360"/>
              <w:rPr>
                <w:rFonts w:ascii="Verdana" w:hAnsi="Verdana"/>
                <w:sz w:val="22"/>
                <w:szCs w:val="22"/>
              </w:rPr>
            </w:pPr>
            <w:r w:rsidRPr="0046688E">
              <w:rPr>
                <w:rFonts w:ascii="Verdana" w:hAnsi="Verdana"/>
                <w:i/>
                <w:iCs/>
                <w:sz w:val="18"/>
                <w:szCs w:val="22"/>
              </w:rPr>
              <w:t>Comment/explanation</w:t>
            </w:r>
          </w:p>
        </w:tc>
      </w:tr>
      <w:tr w:rsidR="00A01C6E" w:rsidRPr="006F70F6" w14:paraId="51292479" w14:textId="77777777" w:rsidTr="0095244B">
        <w:tc>
          <w:tcPr>
            <w:tcW w:w="3119" w:type="pct"/>
            <w:shd w:val="clear" w:color="auto" w:fill="FFFFFF" w:themeFill="background1"/>
          </w:tcPr>
          <w:p w14:paraId="07503612" w14:textId="77777777" w:rsidR="00A01C6E" w:rsidRPr="0046688E" w:rsidRDefault="00A01C6E" w:rsidP="004310FD">
            <w:pPr>
              <w:ind w:left="360"/>
              <w:rPr>
                <w:rFonts w:ascii="Verdana" w:hAnsi="Verdana"/>
                <w:bCs/>
                <w:sz w:val="22"/>
                <w:szCs w:val="22"/>
              </w:rPr>
            </w:pPr>
            <w:r w:rsidRPr="006F70F6">
              <w:rPr>
                <w:sz w:val="18"/>
                <w:szCs w:val="18"/>
              </w:rPr>
              <w:t>- Does the project respect internationally proclaimed human rights including dignity, cultural property and uniqueness and rights of indigenous people?</w:t>
            </w:r>
          </w:p>
        </w:tc>
        <w:tc>
          <w:tcPr>
            <w:tcW w:w="735" w:type="pct"/>
            <w:shd w:val="clear" w:color="auto" w:fill="FFFFFF" w:themeFill="background1"/>
          </w:tcPr>
          <w:p w14:paraId="2B3712C7" w14:textId="77777777" w:rsidR="00A01C6E" w:rsidRPr="0046688E" w:rsidRDefault="00A01C6E" w:rsidP="004310FD">
            <w:pPr>
              <w:ind w:left="360"/>
              <w:rPr>
                <w:rFonts w:ascii="Verdana" w:hAnsi="Verdana"/>
                <w:i/>
                <w:iCs/>
                <w:sz w:val="18"/>
                <w:szCs w:val="22"/>
              </w:rPr>
            </w:pPr>
            <w:r>
              <w:rPr>
                <w:rFonts w:ascii="Verdana" w:hAnsi="Verdana"/>
                <w:i/>
                <w:iCs/>
                <w:sz w:val="18"/>
                <w:szCs w:val="22"/>
              </w:rPr>
              <w:t>Yes</w:t>
            </w:r>
          </w:p>
        </w:tc>
        <w:tc>
          <w:tcPr>
            <w:tcW w:w="1146" w:type="pct"/>
            <w:shd w:val="clear" w:color="auto" w:fill="FFFFFF" w:themeFill="background1"/>
          </w:tcPr>
          <w:p w14:paraId="7AD825A5" w14:textId="5725A834" w:rsidR="00A01C6E" w:rsidRPr="00BB689D" w:rsidRDefault="00A01C6E" w:rsidP="00A01C6E">
            <w:pPr>
              <w:ind w:left="28"/>
              <w:jc w:val="both"/>
              <w:rPr>
                <w:rFonts w:ascii="Calibri" w:hAnsi="Calibri"/>
                <w:sz w:val="22"/>
                <w:szCs w:val="22"/>
              </w:rPr>
            </w:pPr>
            <w:r w:rsidRPr="00BB689D">
              <w:rPr>
                <w:rFonts w:ascii="Calibri" w:hAnsi="Calibri"/>
                <w:sz w:val="22"/>
                <w:szCs w:val="22"/>
              </w:rPr>
              <w:t xml:space="preserve">It will respect cultural aspects </w:t>
            </w:r>
            <w:r>
              <w:rPr>
                <w:rFonts w:ascii="Calibri" w:hAnsi="Calibri"/>
                <w:sz w:val="22"/>
                <w:szCs w:val="22"/>
              </w:rPr>
              <w:t xml:space="preserve">in </w:t>
            </w:r>
            <w:r w:rsidR="006105BC">
              <w:rPr>
                <w:rFonts w:ascii="Calibri" w:hAnsi="Calibri"/>
                <w:sz w:val="22"/>
                <w:szCs w:val="22"/>
              </w:rPr>
              <w:t>Indonesia</w:t>
            </w:r>
          </w:p>
        </w:tc>
      </w:tr>
      <w:tr w:rsidR="00A01C6E" w:rsidRPr="006F70F6" w14:paraId="1B1A2B79" w14:textId="77777777" w:rsidTr="0095244B">
        <w:tc>
          <w:tcPr>
            <w:tcW w:w="3119" w:type="pct"/>
            <w:shd w:val="clear" w:color="auto" w:fill="FFFFFF" w:themeFill="background1"/>
          </w:tcPr>
          <w:p w14:paraId="326927C6" w14:textId="77777777" w:rsidR="00A01C6E" w:rsidRPr="0046688E" w:rsidRDefault="00A01C6E" w:rsidP="004310FD">
            <w:pPr>
              <w:ind w:left="360"/>
              <w:rPr>
                <w:rFonts w:ascii="Verdana" w:hAnsi="Verdana"/>
                <w:bCs/>
                <w:sz w:val="22"/>
                <w:szCs w:val="22"/>
              </w:rPr>
            </w:pPr>
            <w:r w:rsidRPr="00B76008">
              <w:rPr>
                <w:sz w:val="18"/>
                <w:szCs w:val="18"/>
              </w:rPr>
              <w:t>- Are property rights on resources such as land tenure recognized by the existing laws in affected countries?</w:t>
            </w:r>
          </w:p>
        </w:tc>
        <w:tc>
          <w:tcPr>
            <w:tcW w:w="735" w:type="pct"/>
            <w:shd w:val="clear" w:color="auto" w:fill="FFFFFF" w:themeFill="background1"/>
          </w:tcPr>
          <w:p w14:paraId="0727AD67" w14:textId="77777777" w:rsidR="00A01C6E" w:rsidRPr="0046688E" w:rsidRDefault="00A01C6E" w:rsidP="004310FD">
            <w:pPr>
              <w:ind w:left="360"/>
              <w:rPr>
                <w:rFonts w:ascii="Verdana" w:hAnsi="Verdana"/>
                <w:i/>
                <w:iCs/>
                <w:sz w:val="18"/>
                <w:szCs w:val="22"/>
              </w:rPr>
            </w:pPr>
            <w:r>
              <w:rPr>
                <w:rFonts w:ascii="Verdana" w:hAnsi="Verdana"/>
                <w:i/>
                <w:iCs/>
                <w:sz w:val="18"/>
                <w:szCs w:val="22"/>
              </w:rPr>
              <w:t>N.A.</w:t>
            </w:r>
          </w:p>
        </w:tc>
        <w:tc>
          <w:tcPr>
            <w:tcW w:w="1146" w:type="pct"/>
            <w:shd w:val="clear" w:color="auto" w:fill="FFFFFF" w:themeFill="background1"/>
          </w:tcPr>
          <w:p w14:paraId="1833ED10" w14:textId="77777777" w:rsidR="00A01C6E" w:rsidRPr="00BB689D" w:rsidRDefault="00A01C6E" w:rsidP="00A23EDB">
            <w:pPr>
              <w:ind w:left="28"/>
              <w:jc w:val="both"/>
              <w:rPr>
                <w:rFonts w:ascii="Calibri" w:hAnsi="Calibri"/>
                <w:sz w:val="22"/>
                <w:szCs w:val="22"/>
              </w:rPr>
            </w:pPr>
          </w:p>
        </w:tc>
      </w:tr>
      <w:tr w:rsidR="00A01C6E" w:rsidRPr="006F70F6" w14:paraId="4E069488" w14:textId="77777777" w:rsidTr="0095244B">
        <w:tc>
          <w:tcPr>
            <w:tcW w:w="3119" w:type="pct"/>
            <w:shd w:val="clear" w:color="auto" w:fill="FFFFFF" w:themeFill="background1"/>
          </w:tcPr>
          <w:p w14:paraId="56027E53" w14:textId="77777777" w:rsidR="00A01C6E" w:rsidRPr="0046688E" w:rsidRDefault="00A01C6E" w:rsidP="004310FD">
            <w:pPr>
              <w:ind w:left="360"/>
              <w:rPr>
                <w:rFonts w:ascii="Verdana" w:hAnsi="Verdana"/>
                <w:bCs/>
                <w:sz w:val="22"/>
                <w:szCs w:val="22"/>
              </w:rPr>
            </w:pPr>
            <w:r w:rsidRPr="00B76008">
              <w:rPr>
                <w:sz w:val="18"/>
                <w:szCs w:val="18"/>
              </w:rPr>
              <w:t>- Will the project cause social problems and conflicts related to land tenure and access to resources?</w:t>
            </w:r>
          </w:p>
        </w:tc>
        <w:tc>
          <w:tcPr>
            <w:tcW w:w="735" w:type="pct"/>
            <w:shd w:val="clear" w:color="auto" w:fill="FFFFFF" w:themeFill="background1"/>
          </w:tcPr>
          <w:p w14:paraId="38B506ED" w14:textId="77777777" w:rsidR="00A01C6E" w:rsidRPr="0046688E" w:rsidRDefault="00A01C6E" w:rsidP="004310FD">
            <w:pPr>
              <w:ind w:left="360"/>
              <w:rPr>
                <w:rFonts w:ascii="Verdana" w:hAnsi="Verdana"/>
                <w:i/>
                <w:iCs/>
                <w:sz w:val="18"/>
                <w:szCs w:val="22"/>
              </w:rPr>
            </w:pPr>
            <w:r>
              <w:rPr>
                <w:rFonts w:ascii="Verdana" w:hAnsi="Verdana"/>
                <w:i/>
                <w:iCs/>
                <w:sz w:val="18"/>
                <w:szCs w:val="22"/>
              </w:rPr>
              <w:t>N.A.</w:t>
            </w:r>
          </w:p>
        </w:tc>
        <w:tc>
          <w:tcPr>
            <w:tcW w:w="1146" w:type="pct"/>
            <w:shd w:val="clear" w:color="auto" w:fill="FFFFFF" w:themeFill="background1"/>
          </w:tcPr>
          <w:p w14:paraId="13D78499" w14:textId="77777777" w:rsidR="00A01C6E" w:rsidRPr="00BB689D" w:rsidRDefault="00A01C6E" w:rsidP="00A23EDB">
            <w:pPr>
              <w:ind w:left="28"/>
              <w:jc w:val="both"/>
              <w:rPr>
                <w:rFonts w:ascii="Calibri" w:hAnsi="Calibri"/>
                <w:sz w:val="22"/>
                <w:szCs w:val="22"/>
              </w:rPr>
            </w:pPr>
          </w:p>
        </w:tc>
      </w:tr>
      <w:tr w:rsidR="00A01C6E" w:rsidRPr="006F70F6" w14:paraId="5CACE52D" w14:textId="77777777" w:rsidTr="0095244B">
        <w:tc>
          <w:tcPr>
            <w:tcW w:w="3119" w:type="pct"/>
            <w:shd w:val="clear" w:color="auto" w:fill="FFFFFF" w:themeFill="background1"/>
          </w:tcPr>
          <w:p w14:paraId="6D7D1306" w14:textId="77777777" w:rsidR="00A01C6E" w:rsidRPr="0046688E" w:rsidRDefault="00A01C6E" w:rsidP="004310FD">
            <w:pPr>
              <w:ind w:left="360"/>
              <w:rPr>
                <w:rFonts w:ascii="Verdana" w:hAnsi="Verdana"/>
                <w:bCs/>
                <w:sz w:val="22"/>
                <w:szCs w:val="22"/>
              </w:rPr>
            </w:pPr>
            <w:r w:rsidRPr="00B76008">
              <w:rPr>
                <w:sz w:val="18"/>
                <w:szCs w:val="18"/>
              </w:rPr>
              <w:t>- Does the project incorporate measures to allow affected stakeholders’ information and consultation?</w:t>
            </w:r>
          </w:p>
        </w:tc>
        <w:tc>
          <w:tcPr>
            <w:tcW w:w="735" w:type="pct"/>
            <w:shd w:val="clear" w:color="auto" w:fill="FFFFFF" w:themeFill="background1"/>
          </w:tcPr>
          <w:p w14:paraId="724FC36A" w14:textId="77777777" w:rsidR="00A01C6E" w:rsidRPr="0046688E" w:rsidRDefault="00A01C6E" w:rsidP="004310FD">
            <w:pPr>
              <w:ind w:left="360"/>
              <w:rPr>
                <w:rFonts w:ascii="Verdana" w:hAnsi="Verdana"/>
                <w:i/>
                <w:iCs/>
                <w:sz w:val="18"/>
                <w:szCs w:val="22"/>
              </w:rPr>
            </w:pPr>
            <w:r>
              <w:rPr>
                <w:rFonts w:ascii="Verdana" w:hAnsi="Verdana"/>
                <w:i/>
                <w:iCs/>
                <w:sz w:val="18"/>
                <w:szCs w:val="22"/>
              </w:rPr>
              <w:t>Yes</w:t>
            </w:r>
          </w:p>
        </w:tc>
        <w:tc>
          <w:tcPr>
            <w:tcW w:w="1146" w:type="pct"/>
            <w:shd w:val="clear" w:color="auto" w:fill="FFFFFF" w:themeFill="background1"/>
          </w:tcPr>
          <w:p w14:paraId="7908AB9F" w14:textId="1ACC0F4C" w:rsidR="00A01C6E" w:rsidRPr="00BB689D" w:rsidRDefault="00A01C6E" w:rsidP="00A34862">
            <w:pPr>
              <w:ind w:left="28"/>
              <w:jc w:val="both"/>
              <w:rPr>
                <w:rFonts w:ascii="Calibri" w:hAnsi="Calibri"/>
                <w:sz w:val="22"/>
                <w:szCs w:val="22"/>
              </w:rPr>
            </w:pPr>
            <w:r w:rsidRPr="00BB689D">
              <w:rPr>
                <w:rFonts w:ascii="Calibri" w:hAnsi="Calibri"/>
                <w:sz w:val="22"/>
                <w:szCs w:val="22"/>
              </w:rPr>
              <w:t xml:space="preserve">The project will form </w:t>
            </w:r>
            <w:r>
              <w:rPr>
                <w:rFonts w:ascii="Calibri" w:hAnsi="Calibri"/>
                <w:sz w:val="22"/>
                <w:szCs w:val="22"/>
              </w:rPr>
              <w:t>a National Coordinating Committee,</w:t>
            </w:r>
            <w:r w:rsidRPr="00BB689D">
              <w:rPr>
                <w:rFonts w:ascii="Calibri" w:hAnsi="Calibri"/>
                <w:sz w:val="22"/>
                <w:szCs w:val="22"/>
              </w:rPr>
              <w:t xml:space="preserve"> including all relevant stakeholders.  This group will assess project progress at the national level and will propose if necessary corrective actions.  Additionally, the Project </w:t>
            </w:r>
            <w:r>
              <w:rPr>
                <w:rFonts w:ascii="Calibri" w:hAnsi="Calibri"/>
                <w:sz w:val="22"/>
                <w:szCs w:val="22"/>
              </w:rPr>
              <w:t>Implementing</w:t>
            </w:r>
            <w:r w:rsidRPr="00BB689D">
              <w:rPr>
                <w:rFonts w:ascii="Calibri" w:hAnsi="Calibri"/>
                <w:sz w:val="22"/>
                <w:szCs w:val="22"/>
              </w:rPr>
              <w:t xml:space="preserve"> Agency wi</w:t>
            </w:r>
            <w:r>
              <w:rPr>
                <w:rFonts w:ascii="Calibri" w:hAnsi="Calibri"/>
                <w:sz w:val="22"/>
                <w:szCs w:val="22"/>
              </w:rPr>
              <w:t>ll provide technical feedback as</w:t>
            </w:r>
            <w:r w:rsidRPr="00BB689D">
              <w:rPr>
                <w:rFonts w:ascii="Calibri" w:hAnsi="Calibri"/>
                <w:sz w:val="22"/>
                <w:szCs w:val="22"/>
              </w:rPr>
              <w:t xml:space="preserve"> assistance to </w:t>
            </w:r>
            <w:r w:rsidR="00A34862">
              <w:rPr>
                <w:rFonts w:ascii="Calibri" w:hAnsi="Calibri"/>
                <w:sz w:val="22"/>
                <w:szCs w:val="22"/>
              </w:rPr>
              <w:t>the participating country.</w:t>
            </w:r>
          </w:p>
        </w:tc>
      </w:tr>
      <w:tr w:rsidR="00A01C6E" w:rsidRPr="006F70F6" w14:paraId="215F4F67" w14:textId="77777777" w:rsidTr="0095244B">
        <w:tc>
          <w:tcPr>
            <w:tcW w:w="3119" w:type="pct"/>
            <w:shd w:val="clear" w:color="auto" w:fill="FFFFFF" w:themeFill="background1"/>
          </w:tcPr>
          <w:p w14:paraId="6FE0D745" w14:textId="77777777" w:rsidR="00A01C6E" w:rsidRPr="0046688E" w:rsidRDefault="00A01C6E" w:rsidP="004310FD">
            <w:pPr>
              <w:ind w:left="360"/>
              <w:rPr>
                <w:rFonts w:ascii="Verdana" w:hAnsi="Verdana"/>
                <w:bCs/>
                <w:sz w:val="22"/>
                <w:szCs w:val="22"/>
              </w:rPr>
            </w:pPr>
            <w:r w:rsidRPr="00B76008">
              <w:rPr>
                <w:sz w:val="18"/>
                <w:szCs w:val="18"/>
              </w:rPr>
              <w:lastRenderedPageBreak/>
              <w:t>- Will the project affect the state of the targeted country’s (-</w:t>
            </w:r>
            <w:proofErr w:type="spellStart"/>
            <w:r w:rsidRPr="00B76008">
              <w:rPr>
                <w:sz w:val="18"/>
                <w:szCs w:val="18"/>
              </w:rPr>
              <w:t>ies</w:t>
            </w:r>
            <w:proofErr w:type="spellEnd"/>
            <w:r w:rsidRPr="00B76008">
              <w:rPr>
                <w:sz w:val="18"/>
                <w:szCs w:val="18"/>
              </w:rPr>
              <w:t>’) institutional context?</w:t>
            </w:r>
          </w:p>
        </w:tc>
        <w:tc>
          <w:tcPr>
            <w:tcW w:w="735" w:type="pct"/>
            <w:shd w:val="clear" w:color="auto" w:fill="FFFFFF" w:themeFill="background1"/>
          </w:tcPr>
          <w:p w14:paraId="1FAF6FCC" w14:textId="77777777" w:rsidR="00A01C6E" w:rsidRPr="0046688E" w:rsidRDefault="00A01C6E" w:rsidP="004310FD">
            <w:pPr>
              <w:ind w:left="360"/>
              <w:rPr>
                <w:rFonts w:ascii="Verdana" w:hAnsi="Verdana"/>
                <w:i/>
                <w:iCs/>
                <w:sz w:val="18"/>
                <w:szCs w:val="22"/>
              </w:rPr>
            </w:pPr>
            <w:r>
              <w:rPr>
                <w:rFonts w:ascii="Verdana" w:hAnsi="Verdana"/>
                <w:i/>
                <w:iCs/>
                <w:sz w:val="18"/>
                <w:szCs w:val="22"/>
              </w:rPr>
              <w:t>Yes</w:t>
            </w:r>
          </w:p>
        </w:tc>
        <w:tc>
          <w:tcPr>
            <w:tcW w:w="1146" w:type="pct"/>
            <w:shd w:val="clear" w:color="auto" w:fill="FFFFFF" w:themeFill="background1"/>
          </w:tcPr>
          <w:p w14:paraId="2860B728" w14:textId="77777777" w:rsidR="00A01C6E" w:rsidRPr="00BB689D" w:rsidRDefault="00A01C6E" w:rsidP="00A23EDB">
            <w:pPr>
              <w:ind w:left="28"/>
              <w:jc w:val="both"/>
              <w:rPr>
                <w:rFonts w:ascii="Calibri" w:hAnsi="Calibri"/>
                <w:sz w:val="22"/>
                <w:szCs w:val="22"/>
              </w:rPr>
            </w:pPr>
            <w:r w:rsidRPr="00BB689D">
              <w:rPr>
                <w:rFonts w:ascii="Calibri" w:hAnsi="Calibri"/>
                <w:sz w:val="22"/>
                <w:szCs w:val="22"/>
              </w:rPr>
              <w:t xml:space="preserve">A Mercury Management team will be established to deal with mercury within national chemicals efforts. In the medium to long-term it is expected that the national regulatory system will be revised to include provisions in compliance with the </w:t>
            </w:r>
            <w:proofErr w:type="spellStart"/>
            <w:r w:rsidRPr="00BB689D">
              <w:rPr>
                <w:rFonts w:ascii="Calibri" w:hAnsi="Calibri"/>
                <w:sz w:val="22"/>
                <w:szCs w:val="22"/>
              </w:rPr>
              <w:t>Minamata</w:t>
            </w:r>
            <w:proofErr w:type="spellEnd"/>
            <w:r w:rsidRPr="00BB689D">
              <w:rPr>
                <w:rFonts w:ascii="Calibri" w:hAnsi="Calibri"/>
                <w:sz w:val="22"/>
                <w:szCs w:val="22"/>
              </w:rPr>
              <w:t xml:space="preserve"> Convention.  </w:t>
            </w:r>
          </w:p>
        </w:tc>
      </w:tr>
      <w:tr w:rsidR="00A01C6E" w:rsidRPr="006F70F6" w14:paraId="5DC601B3" w14:textId="77777777" w:rsidTr="0095244B">
        <w:tc>
          <w:tcPr>
            <w:tcW w:w="3119" w:type="pct"/>
            <w:shd w:val="clear" w:color="auto" w:fill="FFFFFF" w:themeFill="background1"/>
          </w:tcPr>
          <w:p w14:paraId="6075DC09" w14:textId="77777777" w:rsidR="00A01C6E" w:rsidRPr="0046688E" w:rsidRDefault="00A01C6E" w:rsidP="004310FD">
            <w:pPr>
              <w:ind w:left="360"/>
              <w:rPr>
                <w:rFonts w:ascii="Verdana" w:hAnsi="Verdana"/>
                <w:bCs/>
                <w:sz w:val="22"/>
                <w:szCs w:val="22"/>
              </w:rPr>
            </w:pPr>
            <w:r w:rsidRPr="00B76008">
              <w:rPr>
                <w:sz w:val="18"/>
                <w:szCs w:val="18"/>
              </w:rPr>
              <w:t>- Will the project cause change to beneficial uses of land or resources?</w:t>
            </w:r>
            <w:r w:rsidRPr="00B76008">
              <w:t xml:space="preserve"> </w:t>
            </w:r>
            <w:r w:rsidRPr="00B76008">
              <w:rPr>
                <w:sz w:val="18"/>
                <w:szCs w:val="18"/>
              </w:rPr>
              <w:t>(</w:t>
            </w:r>
            <w:proofErr w:type="gramStart"/>
            <w:r w:rsidRPr="00B76008">
              <w:rPr>
                <w:sz w:val="18"/>
                <w:szCs w:val="18"/>
              </w:rPr>
              <w:t>incl</w:t>
            </w:r>
            <w:proofErr w:type="gramEnd"/>
            <w:r w:rsidRPr="00B76008">
              <w:rPr>
                <w:sz w:val="18"/>
                <w:szCs w:val="18"/>
              </w:rPr>
              <w:t>. loss of downstream beneficial uses (water supply or fisheries)?</w:t>
            </w:r>
          </w:p>
        </w:tc>
        <w:tc>
          <w:tcPr>
            <w:tcW w:w="735" w:type="pct"/>
            <w:shd w:val="clear" w:color="auto" w:fill="FFFFFF" w:themeFill="background1"/>
          </w:tcPr>
          <w:p w14:paraId="24873943"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72AC79B5" w14:textId="77777777" w:rsidR="00A01C6E" w:rsidRPr="00BB689D" w:rsidRDefault="00A01C6E" w:rsidP="00A23EDB">
            <w:pPr>
              <w:ind w:left="28"/>
              <w:jc w:val="both"/>
              <w:rPr>
                <w:rFonts w:ascii="Calibri" w:hAnsi="Calibri"/>
                <w:sz w:val="22"/>
                <w:szCs w:val="22"/>
              </w:rPr>
            </w:pPr>
          </w:p>
        </w:tc>
      </w:tr>
      <w:tr w:rsidR="00A01C6E" w:rsidRPr="006F70F6" w14:paraId="51BA685D" w14:textId="77777777" w:rsidTr="0095244B">
        <w:tc>
          <w:tcPr>
            <w:tcW w:w="3119" w:type="pct"/>
            <w:shd w:val="clear" w:color="auto" w:fill="FFFFFF" w:themeFill="background1"/>
          </w:tcPr>
          <w:p w14:paraId="103C0E11" w14:textId="77777777" w:rsidR="00A01C6E" w:rsidRPr="0046688E" w:rsidRDefault="00A01C6E" w:rsidP="004310FD">
            <w:pPr>
              <w:ind w:left="360"/>
              <w:rPr>
                <w:rFonts w:ascii="Verdana" w:hAnsi="Verdana"/>
                <w:bCs/>
                <w:sz w:val="22"/>
                <w:szCs w:val="22"/>
              </w:rPr>
            </w:pPr>
            <w:r w:rsidRPr="00B76008">
              <w:rPr>
                <w:sz w:val="18"/>
                <w:szCs w:val="18"/>
              </w:rPr>
              <w:t>- Will the project cause technology or land use modification that may change present social and economic activities?</w:t>
            </w:r>
          </w:p>
        </w:tc>
        <w:tc>
          <w:tcPr>
            <w:tcW w:w="735" w:type="pct"/>
            <w:shd w:val="clear" w:color="auto" w:fill="FFFFFF" w:themeFill="background1"/>
          </w:tcPr>
          <w:p w14:paraId="6AF45413"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3A4A5C0E" w14:textId="785BEBC8" w:rsidR="00A01C6E" w:rsidRPr="00BB689D" w:rsidRDefault="00A01C6E" w:rsidP="00A23EDB">
            <w:pPr>
              <w:ind w:left="28"/>
              <w:jc w:val="both"/>
              <w:rPr>
                <w:rFonts w:ascii="Calibri" w:hAnsi="Calibri"/>
                <w:sz w:val="22"/>
                <w:szCs w:val="22"/>
              </w:rPr>
            </w:pPr>
            <w:r w:rsidRPr="00BB689D">
              <w:rPr>
                <w:rFonts w:ascii="Calibri" w:hAnsi="Calibri"/>
                <w:sz w:val="22"/>
                <w:szCs w:val="22"/>
              </w:rPr>
              <w:t>The project might identify actions to change current practices towards the sound management of mercury</w:t>
            </w:r>
            <w:r w:rsidR="00EC2AEA">
              <w:rPr>
                <w:rFonts w:ascii="Calibri" w:hAnsi="Calibri"/>
                <w:sz w:val="22"/>
                <w:szCs w:val="22"/>
              </w:rPr>
              <w:t>.</w:t>
            </w:r>
          </w:p>
        </w:tc>
      </w:tr>
      <w:tr w:rsidR="00A01C6E" w:rsidRPr="006F70F6" w14:paraId="24FA098D" w14:textId="77777777" w:rsidTr="0095244B">
        <w:tc>
          <w:tcPr>
            <w:tcW w:w="3119" w:type="pct"/>
            <w:shd w:val="clear" w:color="auto" w:fill="FFFFFF" w:themeFill="background1"/>
          </w:tcPr>
          <w:p w14:paraId="7742AB79" w14:textId="77777777" w:rsidR="00A01C6E" w:rsidRPr="0046688E" w:rsidRDefault="00A01C6E" w:rsidP="004310FD">
            <w:pPr>
              <w:ind w:left="360"/>
              <w:rPr>
                <w:rFonts w:ascii="Verdana" w:hAnsi="Verdana"/>
                <w:bCs/>
                <w:sz w:val="22"/>
                <w:szCs w:val="22"/>
              </w:rPr>
            </w:pPr>
            <w:r w:rsidRPr="00B76008">
              <w:rPr>
                <w:sz w:val="18"/>
                <w:szCs w:val="18"/>
              </w:rPr>
              <w:t>- Will the project cause dislocation or involuntary resettlement of people?</w:t>
            </w:r>
          </w:p>
        </w:tc>
        <w:tc>
          <w:tcPr>
            <w:tcW w:w="735" w:type="pct"/>
            <w:shd w:val="clear" w:color="auto" w:fill="FFFFFF" w:themeFill="background1"/>
          </w:tcPr>
          <w:p w14:paraId="53B92C2E"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01E0B7DB" w14:textId="77777777" w:rsidR="00A01C6E" w:rsidRPr="00BB689D" w:rsidRDefault="00A01C6E" w:rsidP="00A23EDB">
            <w:pPr>
              <w:ind w:left="28"/>
              <w:jc w:val="both"/>
              <w:rPr>
                <w:rFonts w:ascii="Calibri" w:hAnsi="Calibri"/>
                <w:sz w:val="22"/>
                <w:szCs w:val="22"/>
              </w:rPr>
            </w:pPr>
          </w:p>
        </w:tc>
      </w:tr>
      <w:tr w:rsidR="00A01C6E" w:rsidRPr="006F70F6" w14:paraId="4C4DC957" w14:textId="77777777" w:rsidTr="0095244B">
        <w:tc>
          <w:tcPr>
            <w:tcW w:w="3119" w:type="pct"/>
            <w:shd w:val="clear" w:color="auto" w:fill="FFFFFF" w:themeFill="background1"/>
          </w:tcPr>
          <w:p w14:paraId="274D3A85" w14:textId="77777777" w:rsidR="00A01C6E" w:rsidRPr="00B76008" w:rsidRDefault="00A01C6E" w:rsidP="004310FD">
            <w:pPr>
              <w:ind w:left="360"/>
              <w:rPr>
                <w:sz w:val="18"/>
                <w:szCs w:val="18"/>
              </w:rPr>
            </w:pPr>
            <w:r w:rsidRPr="00B76008">
              <w:rPr>
                <w:sz w:val="18"/>
                <w:szCs w:val="18"/>
              </w:rPr>
              <w:t>Will the project cause uncontrolled in-migration (short- and long-term) with opening of roads to areas and possible overloading of social infrastructure?</w:t>
            </w:r>
          </w:p>
        </w:tc>
        <w:tc>
          <w:tcPr>
            <w:tcW w:w="735" w:type="pct"/>
            <w:shd w:val="clear" w:color="auto" w:fill="FFFFFF" w:themeFill="background1"/>
          </w:tcPr>
          <w:p w14:paraId="58CAD80E"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78CF85D2" w14:textId="77777777" w:rsidR="00A01C6E" w:rsidRPr="00BB689D" w:rsidRDefault="00A01C6E" w:rsidP="00A23EDB">
            <w:pPr>
              <w:ind w:left="28"/>
              <w:jc w:val="both"/>
              <w:rPr>
                <w:rFonts w:ascii="Calibri" w:hAnsi="Calibri"/>
                <w:sz w:val="22"/>
                <w:szCs w:val="22"/>
              </w:rPr>
            </w:pPr>
          </w:p>
        </w:tc>
      </w:tr>
      <w:tr w:rsidR="00A01C6E" w:rsidRPr="006F70F6" w14:paraId="6CB22207" w14:textId="77777777" w:rsidTr="0095244B">
        <w:tc>
          <w:tcPr>
            <w:tcW w:w="3119" w:type="pct"/>
            <w:shd w:val="clear" w:color="auto" w:fill="FFFFFF" w:themeFill="background1"/>
          </w:tcPr>
          <w:p w14:paraId="5F31F8C7" w14:textId="77777777" w:rsidR="00A01C6E" w:rsidRPr="00B76008" w:rsidRDefault="00A01C6E" w:rsidP="004310FD">
            <w:pPr>
              <w:ind w:left="360"/>
              <w:rPr>
                <w:sz w:val="18"/>
                <w:szCs w:val="18"/>
              </w:rPr>
            </w:pPr>
            <w:r w:rsidRPr="00B76008">
              <w:rPr>
                <w:sz w:val="18"/>
                <w:szCs w:val="18"/>
              </w:rPr>
              <w:t xml:space="preserve">- Will the project </w:t>
            </w:r>
            <w:proofErr w:type="gramStart"/>
            <w:r w:rsidRPr="00B76008">
              <w:rPr>
                <w:sz w:val="18"/>
                <w:szCs w:val="18"/>
              </w:rPr>
              <w:t>cause</w:t>
            </w:r>
            <w:proofErr w:type="gramEnd"/>
            <w:r w:rsidRPr="00B76008">
              <w:rPr>
                <w:sz w:val="18"/>
                <w:szCs w:val="18"/>
              </w:rPr>
              <w:t xml:space="preserve"> increased local or regional unemployment?</w:t>
            </w:r>
          </w:p>
        </w:tc>
        <w:tc>
          <w:tcPr>
            <w:tcW w:w="735" w:type="pct"/>
            <w:shd w:val="clear" w:color="auto" w:fill="FFFFFF" w:themeFill="background1"/>
          </w:tcPr>
          <w:p w14:paraId="1B21D2E5"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7BA4648B" w14:textId="77777777" w:rsidR="00A01C6E" w:rsidRPr="00BB689D" w:rsidRDefault="00A01C6E" w:rsidP="00A23EDB">
            <w:pPr>
              <w:ind w:left="360"/>
              <w:jc w:val="both"/>
              <w:rPr>
                <w:rFonts w:ascii="Calibri" w:hAnsi="Calibri"/>
                <w:sz w:val="22"/>
                <w:szCs w:val="22"/>
              </w:rPr>
            </w:pPr>
          </w:p>
        </w:tc>
      </w:tr>
      <w:tr w:rsidR="00A01C6E" w:rsidRPr="006F70F6" w14:paraId="6AFBB84A" w14:textId="77777777" w:rsidTr="0095244B">
        <w:tc>
          <w:tcPr>
            <w:tcW w:w="3119" w:type="pct"/>
            <w:shd w:val="clear" w:color="auto" w:fill="FFFFFF" w:themeFill="background1"/>
          </w:tcPr>
          <w:p w14:paraId="08D0585D" w14:textId="77777777" w:rsidR="00A01C6E" w:rsidRPr="00B76008" w:rsidRDefault="00A01C6E" w:rsidP="004310FD">
            <w:pPr>
              <w:ind w:left="360"/>
              <w:rPr>
                <w:sz w:val="18"/>
                <w:szCs w:val="18"/>
              </w:rPr>
            </w:pPr>
            <w:r w:rsidRPr="00B76008">
              <w:rPr>
                <w:sz w:val="18"/>
                <w:szCs w:val="18"/>
              </w:rPr>
              <w:t xml:space="preserve">- Does the project include measures to avoid forced or child </w:t>
            </w:r>
            <w:proofErr w:type="spellStart"/>
            <w:r w:rsidRPr="00B76008">
              <w:rPr>
                <w:sz w:val="18"/>
                <w:szCs w:val="18"/>
              </w:rPr>
              <w:t>labour</w:t>
            </w:r>
            <w:proofErr w:type="spellEnd"/>
            <w:r w:rsidRPr="00B76008">
              <w:rPr>
                <w:sz w:val="18"/>
                <w:szCs w:val="18"/>
              </w:rPr>
              <w:t>?</w:t>
            </w:r>
          </w:p>
        </w:tc>
        <w:tc>
          <w:tcPr>
            <w:tcW w:w="735" w:type="pct"/>
            <w:shd w:val="clear" w:color="auto" w:fill="FFFFFF" w:themeFill="background1"/>
          </w:tcPr>
          <w:p w14:paraId="3BDA97F7"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4C04B0B4" w14:textId="77777777" w:rsidR="00A01C6E" w:rsidRPr="00BB689D" w:rsidRDefault="00A01C6E" w:rsidP="00A23EDB">
            <w:pPr>
              <w:ind w:left="360"/>
              <w:jc w:val="both"/>
              <w:rPr>
                <w:rFonts w:ascii="Calibri" w:hAnsi="Calibri"/>
                <w:sz w:val="22"/>
                <w:szCs w:val="22"/>
              </w:rPr>
            </w:pPr>
          </w:p>
        </w:tc>
      </w:tr>
      <w:tr w:rsidR="00A01C6E" w:rsidRPr="006F70F6" w14:paraId="08909AFF" w14:textId="77777777" w:rsidTr="0095244B">
        <w:tc>
          <w:tcPr>
            <w:tcW w:w="3119" w:type="pct"/>
            <w:shd w:val="clear" w:color="auto" w:fill="FFFFFF" w:themeFill="background1"/>
          </w:tcPr>
          <w:p w14:paraId="55D9D2FC" w14:textId="77777777" w:rsidR="00A01C6E" w:rsidRPr="00B76008" w:rsidRDefault="00A01C6E" w:rsidP="004310FD">
            <w:pPr>
              <w:ind w:left="360"/>
              <w:rPr>
                <w:sz w:val="18"/>
                <w:szCs w:val="18"/>
              </w:rPr>
            </w:pPr>
            <w:r w:rsidRPr="00B76008">
              <w:rPr>
                <w:sz w:val="18"/>
                <w:szCs w:val="18"/>
              </w:rPr>
              <w:t>- Does the project include measures to ensure a safe and healthy working environment for workers employed as part of the project?</w:t>
            </w:r>
          </w:p>
        </w:tc>
        <w:tc>
          <w:tcPr>
            <w:tcW w:w="735" w:type="pct"/>
            <w:shd w:val="clear" w:color="auto" w:fill="FFFFFF" w:themeFill="background1"/>
          </w:tcPr>
          <w:p w14:paraId="2080012A"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69B96625" w14:textId="79713D7B" w:rsidR="00A01C6E" w:rsidRPr="00BB689D" w:rsidRDefault="00A01C6E" w:rsidP="00A23EDB">
            <w:pPr>
              <w:ind w:left="28"/>
              <w:jc w:val="both"/>
              <w:rPr>
                <w:rFonts w:ascii="Calibri" w:hAnsi="Calibri"/>
                <w:sz w:val="22"/>
                <w:szCs w:val="22"/>
              </w:rPr>
            </w:pPr>
            <w:r w:rsidRPr="00BB689D">
              <w:rPr>
                <w:rFonts w:ascii="Calibri" w:hAnsi="Calibri"/>
                <w:sz w:val="22"/>
                <w:szCs w:val="22"/>
              </w:rPr>
              <w:t>Those doing the inventory on the field will use protective equipment to avoid contamination with those chemicals</w:t>
            </w:r>
            <w:r w:rsidR="00EC2AEA">
              <w:rPr>
                <w:rFonts w:ascii="Calibri" w:hAnsi="Calibri"/>
                <w:sz w:val="22"/>
                <w:szCs w:val="22"/>
              </w:rPr>
              <w:t>.</w:t>
            </w:r>
          </w:p>
        </w:tc>
      </w:tr>
      <w:tr w:rsidR="00A01C6E" w:rsidRPr="006F70F6" w14:paraId="42A24632" w14:textId="77777777" w:rsidTr="0095244B">
        <w:tc>
          <w:tcPr>
            <w:tcW w:w="3119" w:type="pct"/>
            <w:shd w:val="clear" w:color="auto" w:fill="FFFFFF" w:themeFill="background1"/>
          </w:tcPr>
          <w:p w14:paraId="2E96DE49" w14:textId="77777777" w:rsidR="00A01C6E" w:rsidRPr="00B76008" w:rsidRDefault="00A01C6E" w:rsidP="004310FD">
            <w:pPr>
              <w:ind w:left="360"/>
              <w:rPr>
                <w:sz w:val="18"/>
                <w:szCs w:val="18"/>
              </w:rPr>
            </w:pPr>
            <w:r w:rsidRPr="00B76008">
              <w:rPr>
                <w:sz w:val="18"/>
                <w:szCs w:val="18"/>
              </w:rPr>
              <w:t>- Will the project cause impairment of recreational opportunities?</w:t>
            </w:r>
          </w:p>
        </w:tc>
        <w:tc>
          <w:tcPr>
            <w:tcW w:w="735" w:type="pct"/>
            <w:shd w:val="clear" w:color="auto" w:fill="FFFFFF" w:themeFill="background1"/>
          </w:tcPr>
          <w:p w14:paraId="6CDA7274"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1365C77A" w14:textId="77777777" w:rsidR="00A01C6E" w:rsidRPr="00BB689D" w:rsidRDefault="00A01C6E" w:rsidP="00A23EDB">
            <w:pPr>
              <w:ind w:left="360"/>
              <w:jc w:val="both"/>
              <w:rPr>
                <w:rFonts w:ascii="Calibri" w:hAnsi="Calibri"/>
                <w:sz w:val="22"/>
                <w:szCs w:val="22"/>
              </w:rPr>
            </w:pPr>
          </w:p>
        </w:tc>
      </w:tr>
      <w:tr w:rsidR="00A01C6E" w:rsidRPr="006F70F6" w14:paraId="7BC5744A" w14:textId="77777777" w:rsidTr="0095244B">
        <w:tc>
          <w:tcPr>
            <w:tcW w:w="3119" w:type="pct"/>
            <w:shd w:val="clear" w:color="auto" w:fill="FFFFFF" w:themeFill="background1"/>
          </w:tcPr>
          <w:p w14:paraId="666BD2D0" w14:textId="77777777" w:rsidR="00A01C6E" w:rsidRPr="00B76008" w:rsidRDefault="00A01C6E" w:rsidP="004310FD">
            <w:pPr>
              <w:ind w:left="360"/>
              <w:rPr>
                <w:sz w:val="18"/>
                <w:szCs w:val="18"/>
              </w:rPr>
            </w:pPr>
            <w:r w:rsidRPr="00B76008">
              <w:rPr>
                <w:sz w:val="18"/>
                <w:szCs w:val="18"/>
              </w:rPr>
              <w:t>- Will the project cause impairment of indigenous people’s livelihoods or belief systems?</w:t>
            </w:r>
          </w:p>
        </w:tc>
        <w:tc>
          <w:tcPr>
            <w:tcW w:w="735" w:type="pct"/>
            <w:shd w:val="clear" w:color="auto" w:fill="FFFFFF" w:themeFill="background1"/>
          </w:tcPr>
          <w:p w14:paraId="51836FEB"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3A697BF7" w14:textId="77777777" w:rsidR="00A01C6E" w:rsidRPr="00BB689D" w:rsidRDefault="00A01C6E" w:rsidP="00A23EDB">
            <w:pPr>
              <w:ind w:left="360"/>
              <w:jc w:val="both"/>
              <w:rPr>
                <w:rFonts w:ascii="Calibri" w:hAnsi="Calibri"/>
                <w:sz w:val="22"/>
                <w:szCs w:val="22"/>
              </w:rPr>
            </w:pPr>
          </w:p>
        </w:tc>
      </w:tr>
      <w:tr w:rsidR="00A01C6E" w:rsidRPr="006F70F6" w14:paraId="2C67101F" w14:textId="77777777" w:rsidTr="0095244B">
        <w:tc>
          <w:tcPr>
            <w:tcW w:w="3119" w:type="pct"/>
            <w:shd w:val="clear" w:color="auto" w:fill="FFFFFF" w:themeFill="background1"/>
          </w:tcPr>
          <w:p w14:paraId="610B389C" w14:textId="77777777" w:rsidR="00A01C6E" w:rsidRPr="00B76008" w:rsidRDefault="00A01C6E" w:rsidP="004310FD">
            <w:pPr>
              <w:ind w:left="360"/>
              <w:rPr>
                <w:sz w:val="18"/>
                <w:szCs w:val="18"/>
              </w:rPr>
            </w:pPr>
            <w:r w:rsidRPr="00B76008">
              <w:rPr>
                <w:sz w:val="18"/>
                <w:szCs w:val="18"/>
              </w:rPr>
              <w:t>- Will the project cause disproportionate impact to women or other disadvantaged or vulnerable groups?</w:t>
            </w:r>
          </w:p>
        </w:tc>
        <w:tc>
          <w:tcPr>
            <w:tcW w:w="735" w:type="pct"/>
            <w:shd w:val="clear" w:color="auto" w:fill="FFFFFF" w:themeFill="background1"/>
          </w:tcPr>
          <w:p w14:paraId="0687B116"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1EA14880" w14:textId="77777777" w:rsidR="00A01C6E" w:rsidRPr="00BB689D" w:rsidRDefault="00A01C6E" w:rsidP="00A23EDB">
            <w:pPr>
              <w:ind w:left="360"/>
              <w:jc w:val="both"/>
              <w:rPr>
                <w:rFonts w:ascii="Calibri" w:hAnsi="Calibri"/>
                <w:sz w:val="22"/>
                <w:szCs w:val="22"/>
              </w:rPr>
            </w:pPr>
          </w:p>
        </w:tc>
      </w:tr>
      <w:tr w:rsidR="00A01C6E" w:rsidRPr="006F70F6" w14:paraId="213C0636" w14:textId="77777777" w:rsidTr="0095244B">
        <w:tc>
          <w:tcPr>
            <w:tcW w:w="3119" w:type="pct"/>
            <w:shd w:val="clear" w:color="auto" w:fill="FFFFFF" w:themeFill="background1"/>
          </w:tcPr>
          <w:p w14:paraId="08E242E4" w14:textId="77777777" w:rsidR="00A01C6E" w:rsidRPr="00B76008" w:rsidRDefault="00A01C6E" w:rsidP="004310FD">
            <w:pPr>
              <w:ind w:left="360"/>
              <w:rPr>
                <w:sz w:val="18"/>
                <w:szCs w:val="18"/>
              </w:rPr>
            </w:pPr>
            <w:r w:rsidRPr="00B76008">
              <w:rPr>
                <w:sz w:val="18"/>
                <w:szCs w:val="18"/>
              </w:rPr>
              <w:t>- Will the project involve and or be complicit in the alteration, damage or removal of any critical cultural heritage?</w:t>
            </w:r>
          </w:p>
        </w:tc>
        <w:tc>
          <w:tcPr>
            <w:tcW w:w="735" w:type="pct"/>
            <w:shd w:val="clear" w:color="auto" w:fill="FFFFFF" w:themeFill="background1"/>
          </w:tcPr>
          <w:p w14:paraId="6B2CDF32" w14:textId="77777777" w:rsidR="00A01C6E" w:rsidRPr="0046688E" w:rsidRDefault="00A01C6E" w:rsidP="004310FD">
            <w:pPr>
              <w:ind w:left="360"/>
              <w:rPr>
                <w:rFonts w:ascii="Verdana" w:hAnsi="Verdana"/>
                <w:i/>
                <w:iCs/>
                <w:sz w:val="18"/>
                <w:szCs w:val="22"/>
              </w:rPr>
            </w:pPr>
            <w:r>
              <w:rPr>
                <w:rFonts w:ascii="Verdana" w:hAnsi="Verdana"/>
                <w:i/>
                <w:iCs/>
                <w:sz w:val="18"/>
                <w:szCs w:val="22"/>
              </w:rPr>
              <w:t>No</w:t>
            </w:r>
          </w:p>
        </w:tc>
        <w:tc>
          <w:tcPr>
            <w:tcW w:w="1146" w:type="pct"/>
            <w:shd w:val="clear" w:color="auto" w:fill="FFFFFF" w:themeFill="background1"/>
          </w:tcPr>
          <w:p w14:paraId="337B6E1C" w14:textId="77777777" w:rsidR="00A01C6E" w:rsidRPr="00BB689D" w:rsidRDefault="00A01C6E" w:rsidP="00A23EDB">
            <w:pPr>
              <w:ind w:left="360"/>
              <w:jc w:val="both"/>
              <w:rPr>
                <w:rFonts w:ascii="Calibri" w:hAnsi="Calibri"/>
                <w:sz w:val="22"/>
                <w:szCs w:val="22"/>
              </w:rPr>
            </w:pPr>
          </w:p>
        </w:tc>
      </w:tr>
      <w:tr w:rsidR="00A01C6E" w:rsidRPr="006F70F6" w14:paraId="643044CF" w14:textId="77777777" w:rsidTr="0095244B">
        <w:tc>
          <w:tcPr>
            <w:tcW w:w="3119" w:type="pct"/>
            <w:shd w:val="clear" w:color="auto" w:fill="FFFFFF" w:themeFill="background1"/>
          </w:tcPr>
          <w:p w14:paraId="16C6F786" w14:textId="77777777" w:rsidR="00A01C6E" w:rsidRPr="00B76008" w:rsidRDefault="00A01C6E" w:rsidP="004310FD">
            <w:pPr>
              <w:ind w:left="360"/>
              <w:rPr>
                <w:sz w:val="18"/>
                <w:szCs w:val="18"/>
              </w:rPr>
            </w:pPr>
            <w:r w:rsidRPr="00B76008">
              <w:rPr>
                <w:sz w:val="18"/>
                <w:szCs w:val="18"/>
              </w:rPr>
              <w:t>- Does the project include measures to avoid corruption?</w:t>
            </w:r>
          </w:p>
        </w:tc>
        <w:tc>
          <w:tcPr>
            <w:tcW w:w="735" w:type="pct"/>
            <w:shd w:val="clear" w:color="auto" w:fill="FFFFFF" w:themeFill="background1"/>
          </w:tcPr>
          <w:p w14:paraId="6A12821B" w14:textId="77777777" w:rsidR="00A01C6E" w:rsidRPr="0046688E" w:rsidRDefault="00A01C6E" w:rsidP="004310FD">
            <w:pPr>
              <w:ind w:left="360"/>
              <w:rPr>
                <w:rFonts w:ascii="Verdana" w:hAnsi="Verdana"/>
                <w:i/>
                <w:iCs/>
                <w:sz w:val="18"/>
                <w:szCs w:val="22"/>
              </w:rPr>
            </w:pPr>
            <w:r>
              <w:rPr>
                <w:rFonts w:ascii="Verdana" w:hAnsi="Verdana"/>
                <w:i/>
                <w:iCs/>
                <w:sz w:val="18"/>
                <w:szCs w:val="22"/>
              </w:rPr>
              <w:t>Yes</w:t>
            </w:r>
          </w:p>
        </w:tc>
        <w:tc>
          <w:tcPr>
            <w:tcW w:w="1146" w:type="pct"/>
            <w:shd w:val="clear" w:color="auto" w:fill="FFFFFF" w:themeFill="background1"/>
          </w:tcPr>
          <w:p w14:paraId="63162903" w14:textId="77777777" w:rsidR="00A01C6E" w:rsidRPr="00BB689D" w:rsidRDefault="00A01C6E" w:rsidP="00A23EDB">
            <w:pPr>
              <w:jc w:val="both"/>
              <w:rPr>
                <w:rFonts w:ascii="Calibri" w:hAnsi="Calibri"/>
                <w:sz w:val="22"/>
                <w:szCs w:val="22"/>
              </w:rPr>
            </w:pPr>
            <w:r w:rsidRPr="00BB689D">
              <w:rPr>
                <w:rFonts w:ascii="Calibri" w:hAnsi="Calibri"/>
                <w:sz w:val="22"/>
                <w:szCs w:val="22"/>
              </w:rPr>
              <w:t>Close supervision of the expenditures will be done at the national level by the EA and overall by UNEP as IA.  Cash advances will be related to outputs and held until proper justification of the expenditures and budget plans are provided.</w:t>
            </w:r>
          </w:p>
        </w:tc>
      </w:tr>
      <w:tr w:rsidR="0095244B" w:rsidRPr="006F70F6" w14:paraId="086AB331" w14:textId="77777777" w:rsidTr="0095244B">
        <w:tc>
          <w:tcPr>
            <w:tcW w:w="5000" w:type="pct"/>
            <w:gridSpan w:val="3"/>
            <w:shd w:val="clear" w:color="auto" w:fill="D9D9D9" w:themeFill="background1" w:themeFillShade="D9"/>
          </w:tcPr>
          <w:p w14:paraId="2ACCA88B" w14:textId="77777777" w:rsidR="0095244B" w:rsidRPr="0046688E" w:rsidRDefault="0095244B" w:rsidP="004310FD">
            <w:pPr>
              <w:ind w:left="360"/>
              <w:rPr>
                <w:rFonts w:ascii="Verdana" w:hAnsi="Verdana"/>
                <w:i/>
                <w:iCs/>
                <w:sz w:val="18"/>
                <w:szCs w:val="22"/>
              </w:rPr>
            </w:pPr>
            <w:r w:rsidRPr="00B76008">
              <w:rPr>
                <w:i/>
                <w:sz w:val="18"/>
                <w:szCs w:val="18"/>
              </w:rPr>
              <w:t>Only if it can be carefully justified that any negative impact from the project can be avoided or mitigated satisfactorily both in the short and long-term, can the project go ahead.</w:t>
            </w:r>
          </w:p>
        </w:tc>
      </w:tr>
    </w:tbl>
    <w:p w14:paraId="0069185A" w14:textId="77777777" w:rsidR="004310FD" w:rsidRDefault="004310FD" w:rsidP="004310FD">
      <w:pPr>
        <w:spacing w:after="120"/>
        <w:ind w:left="360"/>
        <w:rPr>
          <w:rFonts w:ascii="Verdana" w:hAnsi="Verdana"/>
          <w:b/>
          <w:bCs/>
          <w:i/>
          <w:iCs/>
          <w:sz w:val="22"/>
          <w:szCs w:val="22"/>
        </w:rPr>
      </w:pPr>
    </w:p>
    <w:p w14:paraId="5E2C7DCC" w14:textId="77777777" w:rsidR="004310FD" w:rsidRPr="0046688E" w:rsidRDefault="004310FD" w:rsidP="003837E9">
      <w:pPr>
        <w:spacing w:after="120"/>
        <w:rPr>
          <w:rFonts w:ascii="Verdana" w:hAnsi="Verdana"/>
          <w:b/>
          <w:bCs/>
          <w:i/>
          <w:iCs/>
          <w:sz w:val="22"/>
          <w:szCs w:val="22"/>
        </w:rPr>
      </w:pPr>
      <w:r w:rsidRPr="0046688E">
        <w:rPr>
          <w:rFonts w:ascii="Verdana" w:hAnsi="Verdana"/>
          <w:b/>
          <w:bCs/>
          <w:i/>
          <w:iCs/>
          <w:sz w:val="22"/>
          <w:szCs w:val="22"/>
        </w:rPr>
        <w:t>Section D: Other considerations</w:t>
      </w:r>
    </w:p>
    <w:p w14:paraId="6BE2D7B8" w14:textId="77777777" w:rsidR="004310FD" w:rsidRDefault="004310FD" w:rsidP="003837E9">
      <w:pPr>
        <w:pStyle w:val="FootnoteText"/>
        <w:rPr>
          <w:rFonts w:ascii="Verdana" w:hAnsi="Verdana"/>
        </w:rPr>
      </w:pPr>
      <w:r w:rsidRPr="006F70F6">
        <w:rPr>
          <w:rFonts w:ascii="Verdana" w:hAnsi="Verdana"/>
        </w:rPr>
        <w:lastRenderedPageBreak/>
        <w:t xml:space="preserve">If negative impact is identified or anticipated the Comment/Explanation field needs to include: Project stage for addressing the issue; Responsibility for addressing the issue; Budget implications, and other comments.  </w:t>
      </w:r>
    </w:p>
    <w:p w14:paraId="787A9B29" w14:textId="77777777" w:rsidR="004310FD" w:rsidRDefault="004310FD" w:rsidP="004310FD">
      <w:pPr>
        <w:pStyle w:val="FootnoteText"/>
        <w:rPr>
          <w:rFonts w:ascii="Verdana" w:hAnsi="Verdan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50"/>
        <w:gridCol w:w="1052"/>
        <w:gridCol w:w="2538"/>
      </w:tblGrid>
      <w:tr w:rsidR="004310FD" w:rsidRPr="006F70F6" w14:paraId="2B41F39A" w14:textId="77777777" w:rsidTr="004310FD">
        <w:tc>
          <w:tcPr>
            <w:tcW w:w="3359" w:type="pct"/>
            <w:shd w:val="clear" w:color="auto" w:fill="B3B3B3"/>
          </w:tcPr>
          <w:p w14:paraId="129F74B3" w14:textId="77777777" w:rsidR="004310FD" w:rsidRPr="0046688E" w:rsidRDefault="004310FD" w:rsidP="004310FD">
            <w:pPr>
              <w:ind w:left="360"/>
              <w:rPr>
                <w:rFonts w:ascii="Verdana" w:hAnsi="Verdana"/>
                <w:bCs/>
                <w:sz w:val="22"/>
                <w:szCs w:val="22"/>
              </w:rPr>
            </w:pPr>
          </w:p>
        </w:tc>
        <w:tc>
          <w:tcPr>
            <w:tcW w:w="481" w:type="pct"/>
            <w:shd w:val="clear" w:color="auto" w:fill="B3B3B3"/>
          </w:tcPr>
          <w:p w14:paraId="0A4CB3CC" w14:textId="77777777" w:rsidR="004310FD" w:rsidRPr="0046688E" w:rsidRDefault="004310FD" w:rsidP="004310FD">
            <w:pPr>
              <w:ind w:left="360"/>
              <w:rPr>
                <w:rFonts w:ascii="Verdana" w:hAnsi="Verdana"/>
                <w:sz w:val="22"/>
                <w:szCs w:val="22"/>
              </w:rPr>
            </w:pPr>
            <w:r w:rsidRPr="0046688E">
              <w:rPr>
                <w:rFonts w:ascii="Verdana" w:hAnsi="Verdana"/>
                <w:i/>
                <w:iCs/>
                <w:sz w:val="18"/>
                <w:szCs w:val="22"/>
              </w:rPr>
              <w:t>Yes/No/N.A.</w:t>
            </w:r>
          </w:p>
        </w:tc>
        <w:tc>
          <w:tcPr>
            <w:tcW w:w="1160" w:type="pct"/>
            <w:shd w:val="clear" w:color="auto" w:fill="B3B3B3"/>
          </w:tcPr>
          <w:p w14:paraId="3B9A5880" w14:textId="77777777" w:rsidR="004310FD" w:rsidRPr="0046688E" w:rsidRDefault="004310FD" w:rsidP="004310FD">
            <w:pPr>
              <w:ind w:left="360"/>
              <w:rPr>
                <w:rFonts w:ascii="Verdana" w:hAnsi="Verdana"/>
                <w:sz w:val="22"/>
                <w:szCs w:val="22"/>
              </w:rPr>
            </w:pPr>
            <w:r w:rsidRPr="0046688E">
              <w:rPr>
                <w:rFonts w:ascii="Verdana" w:hAnsi="Verdana"/>
                <w:i/>
                <w:iCs/>
                <w:sz w:val="18"/>
                <w:szCs w:val="22"/>
              </w:rPr>
              <w:t>Comment/explanation</w:t>
            </w:r>
          </w:p>
        </w:tc>
      </w:tr>
      <w:tr w:rsidR="003837E9" w:rsidRPr="006F70F6" w14:paraId="76EA91FE" w14:textId="77777777" w:rsidTr="003837E9">
        <w:tc>
          <w:tcPr>
            <w:tcW w:w="3359" w:type="pct"/>
            <w:shd w:val="clear" w:color="auto" w:fill="FFFFFF" w:themeFill="background1"/>
          </w:tcPr>
          <w:p w14:paraId="1C2B3144" w14:textId="77777777" w:rsidR="003837E9" w:rsidRPr="0046688E" w:rsidRDefault="003837E9" w:rsidP="004310FD">
            <w:pPr>
              <w:ind w:left="360"/>
              <w:rPr>
                <w:rFonts w:ascii="Verdana" w:hAnsi="Verdana"/>
                <w:bCs/>
                <w:sz w:val="22"/>
                <w:szCs w:val="22"/>
              </w:rPr>
            </w:pPr>
            <w:r w:rsidRPr="006F70F6">
              <w:rPr>
                <w:sz w:val="18"/>
                <w:szCs w:val="18"/>
              </w:rPr>
              <w:t>- Does national regulation in affected country (-</w:t>
            </w:r>
            <w:proofErr w:type="spellStart"/>
            <w:r w:rsidRPr="006F70F6">
              <w:rPr>
                <w:sz w:val="18"/>
                <w:szCs w:val="18"/>
              </w:rPr>
              <w:t>ies</w:t>
            </w:r>
            <w:proofErr w:type="spellEnd"/>
            <w:r w:rsidRPr="006F70F6">
              <w:rPr>
                <w:sz w:val="18"/>
                <w:szCs w:val="18"/>
              </w:rPr>
              <w:t>) require EIA and/or ESIA for this type of activity?</w:t>
            </w:r>
          </w:p>
        </w:tc>
        <w:tc>
          <w:tcPr>
            <w:tcW w:w="481" w:type="pct"/>
            <w:shd w:val="clear" w:color="auto" w:fill="FFFFFF" w:themeFill="background1"/>
          </w:tcPr>
          <w:p w14:paraId="400DBAC5" w14:textId="77777777" w:rsidR="003837E9" w:rsidRPr="0046688E" w:rsidRDefault="00A01C6E" w:rsidP="004310FD">
            <w:pPr>
              <w:ind w:left="360"/>
              <w:rPr>
                <w:rFonts w:ascii="Verdana" w:hAnsi="Verdana"/>
                <w:i/>
                <w:iCs/>
                <w:sz w:val="18"/>
                <w:szCs w:val="22"/>
              </w:rPr>
            </w:pPr>
            <w:r>
              <w:rPr>
                <w:rFonts w:ascii="Verdana" w:hAnsi="Verdana"/>
                <w:i/>
                <w:iCs/>
                <w:sz w:val="18"/>
                <w:szCs w:val="22"/>
              </w:rPr>
              <w:t>No</w:t>
            </w:r>
          </w:p>
        </w:tc>
        <w:tc>
          <w:tcPr>
            <w:tcW w:w="1160" w:type="pct"/>
            <w:shd w:val="clear" w:color="auto" w:fill="FFFFFF" w:themeFill="background1"/>
          </w:tcPr>
          <w:p w14:paraId="69C2F2D4" w14:textId="77777777" w:rsidR="003837E9" w:rsidRPr="0046688E" w:rsidRDefault="003837E9" w:rsidP="004310FD">
            <w:pPr>
              <w:ind w:left="360"/>
              <w:rPr>
                <w:rFonts w:ascii="Verdana" w:hAnsi="Verdana"/>
                <w:i/>
                <w:iCs/>
                <w:sz w:val="18"/>
                <w:szCs w:val="22"/>
              </w:rPr>
            </w:pPr>
          </w:p>
        </w:tc>
      </w:tr>
      <w:tr w:rsidR="003837E9" w:rsidRPr="006F70F6" w14:paraId="4C64C982" w14:textId="77777777" w:rsidTr="003837E9">
        <w:tc>
          <w:tcPr>
            <w:tcW w:w="3359" w:type="pct"/>
            <w:shd w:val="clear" w:color="auto" w:fill="FFFFFF" w:themeFill="background1"/>
          </w:tcPr>
          <w:p w14:paraId="1FEFBB74" w14:textId="77777777" w:rsidR="003837E9" w:rsidRPr="0046688E" w:rsidRDefault="003837E9" w:rsidP="004310FD">
            <w:pPr>
              <w:ind w:left="360"/>
              <w:rPr>
                <w:rFonts w:ascii="Verdana" w:hAnsi="Verdana"/>
                <w:bCs/>
                <w:sz w:val="22"/>
                <w:szCs w:val="22"/>
              </w:rPr>
            </w:pPr>
            <w:r w:rsidRPr="006F70F6">
              <w:rPr>
                <w:sz w:val="18"/>
                <w:szCs w:val="18"/>
              </w:rPr>
              <w:t>- Is there national capacity to ensure a sound implementation of EIA and/or SIA requirements present in affected country (-</w:t>
            </w:r>
            <w:proofErr w:type="spellStart"/>
            <w:r w:rsidRPr="006F70F6">
              <w:rPr>
                <w:sz w:val="18"/>
                <w:szCs w:val="18"/>
              </w:rPr>
              <w:t>ies</w:t>
            </w:r>
            <w:proofErr w:type="spellEnd"/>
            <w:r w:rsidRPr="006F70F6">
              <w:rPr>
                <w:sz w:val="18"/>
                <w:szCs w:val="18"/>
              </w:rPr>
              <w:t>)?</w:t>
            </w:r>
          </w:p>
        </w:tc>
        <w:tc>
          <w:tcPr>
            <w:tcW w:w="481" w:type="pct"/>
            <w:shd w:val="clear" w:color="auto" w:fill="FFFFFF" w:themeFill="background1"/>
          </w:tcPr>
          <w:p w14:paraId="4AF7267C" w14:textId="77777777" w:rsidR="003837E9" w:rsidRPr="0046688E" w:rsidRDefault="00A01C6E" w:rsidP="004310FD">
            <w:pPr>
              <w:ind w:left="360"/>
              <w:rPr>
                <w:rFonts w:ascii="Verdana" w:hAnsi="Verdana"/>
                <w:i/>
                <w:iCs/>
                <w:sz w:val="18"/>
                <w:szCs w:val="22"/>
              </w:rPr>
            </w:pPr>
            <w:r>
              <w:rPr>
                <w:rFonts w:ascii="Verdana" w:hAnsi="Verdana"/>
                <w:i/>
                <w:iCs/>
                <w:sz w:val="18"/>
                <w:szCs w:val="22"/>
              </w:rPr>
              <w:t>N.A.</w:t>
            </w:r>
          </w:p>
        </w:tc>
        <w:tc>
          <w:tcPr>
            <w:tcW w:w="1160" w:type="pct"/>
            <w:shd w:val="clear" w:color="auto" w:fill="FFFFFF" w:themeFill="background1"/>
          </w:tcPr>
          <w:p w14:paraId="068C389E" w14:textId="77777777" w:rsidR="003837E9" w:rsidRPr="0046688E" w:rsidRDefault="003837E9" w:rsidP="004310FD">
            <w:pPr>
              <w:ind w:left="360"/>
              <w:rPr>
                <w:rFonts w:ascii="Verdana" w:hAnsi="Verdana"/>
                <w:i/>
                <w:iCs/>
                <w:sz w:val="18"/>
                <w:szCs w:val="22"/>
              </w:rPr>
            </w:pPr>
          </w:p>
        </w:tc>
      </w:tr>
      <w:tr w:rsidR="003837E9" w:rsidRPr="006F70F6" w14:paraId="506C217D" w14:textId="77777777" w:rsidTr="003837E9">
        <w:tc>
          <w:tcPr>
            <w:tcW w:w="3359" w:type="pct"/>
            <w:shd w:val="clear" w:color="auto" w:fill="FFFFFF" w:themeFill="background1"/>
          </w:tcPr>
          <w:p w14:paraId="51935E56" w14:textId="77777777" w:rsidR="003837E9" w:rsidRPr="0046688E" w:rsidRDefault="003837E9" w:rsidP="004310FD">
            <w:pPr>
              <w:ind w:left="360"/>
              <w:rPr>
                <w:rFonts w:ascii="Verdana" w:hAnsi="Verdana"/>
                <w:bCs/>
                <w:sz w:val="22"/>
                <w:szCs w:val="22"/>
              </w:rPr>
            </w:pPr>
            <w:proofErr w:type="gramStart"/>
            <w:r w:rsidRPr="006F70F6">
              <w:rPr>
                <w:sz w:val="18"/>
                <w:szCs w:val="18"/>
              </w:rPr>
              <w:t>- Is</w:t>
            </w:r>
            <w:proofErr w:type="gramEnd"/>
            <w:r w:rsidRPr="006F70F6">
              <w:rPr>
                <w:sz w:val="18"/>
                <w:szCs w:val="18"/>
              </w:rPr>
              <w:t xml:space="preserve"> the project addressing issues, which are already addressed by other alternative approaches and projects?</w:t>
            </w:r>
          </w:p>
        </w:tc>
        <w:tc>
          <w:tcPr>
            <w:tcW w:w="481" w:type="pct"/>
            <w:shd w:val="clear" w:color="auto" w:fill="FFFFFF" w:themeFill="background1"/>
          </w:tcPr>
          <w:p w14:paraId="1D96E87A" w14:textId="77777777" w:rsidR="003837E9" w:rsidRPr="0046688E" w:rsidRDefault="00A01C6E" w:rsidP="004310FD">
            <w:pPr>
              <w:ind w:left="360"/>
              <w:rPr>
                <w:rFonts w:ascii="Verdana" w:hAnsi="Verdana"/>
                <w:i/>
                <w:iCs/>
                <w:sz w:val="18"/>
                <w:szCs w:val="22"/>
              </w:rPr>
            </w:pPr>
            <w:r>
              <w:rPr>
                <w:rFonts w:ascii="Verdana" w:hAnsi="Verdana"/>
                <w:i/>
                <w:iCs/>
                <w:sz w:val="18"/>
                <w:szCs w:val="22"/>
              </w:rPr>
              <w:t>No</w:t>
            </w:r>
          </w:p>
        </w:tc>
        <w:tc>
          <w:tcPr>
            <w:tcW w:w="1160" w:type="pct"/>
            <w:shd w:val="clear" w:color="auto" w:fill="FFFFFF" w:themeFill="background1"/>
          </w:tcPr>
          <w:p w14:paraId="416164FD" w14:textId="77777777" w:rsidR="003837E9" w:rsidRPr="0046688E" w:rsidRDefault="003837E9" w:rsidP="004310FD">
            <w:pPr>
              <w:ind w:left="360"/>
              <w:rPr>
                <w:rFonts w:ascii="Verdana" w:hAnsi="Verdana"/>
                <w:i/>
                <w:iCs/>
                <w:sz w:val="18"/>
                <w:szCs w:val="22"/>
              </w:rPr>
            </w:pPr>
          </w:p>
        </w:tc>
      </w:tr>
      <w:tr w:rsidR="003837E9" w:rsidRPr="006F70F6" w14:paraId="7BCF506A" w14:textId="77777777" w:rsidTr="003837E9">
        <w:tc>
          <w:tcPr>
            <w:tcW w:w="3359" w:type="pct"/>
            <w:shd w:val="clear" w:color="auto" w:fill="FFFFFF" w:themeFill="background1"/>
          </w:tcPr>
          <w:p w14:paraId="5F4DA19C" w14:textId="77777777" w:rsidR="003837E9" w:rsidRPr="0046688E" w:rsidRDefault="003837E9" w:rsidP="004310FD">
            <w:pPr>
              <w:ind w:left="360"/>
              <w:rPr>
                <w:rFonts w:ascii="Verdana" w:hAnsi="Verdana"/>
                <w:bCs/>
                <w:sz w:val="22"/>
                <w:szCs w:val="22"/>
              </w:rPr>
            </w:pPr>
            <w:r w:rsidRPr="006F70F6">
              <w:rPr>
                <w:sz w:val="18"/>
                <w:szCs w:val="18"/>
              </w:rPr>
              <w:t>- Will the project components generate or contribute to cumulative or long-term environmental or social impacts?</w:t>
            </w:r>
          </w:p>
        </w:tc>
        <w:tc>
          <w:tcPr>
            <w:tcW w:w="481" w:type="pct"/>
            <w:shd w:val="clear" w:color="auto" w:fill="FFFFFF" w:themeFill="background1"/>
          </w:tcPr>
          <w:p w14:paraId="403DB869" w14:textId="77777777" w:rsidR="003837E9" w:rsidRPr="0046688E" w:rsidRDefault="00A01C6E" w:rsidP="004310FD">
            <w:pPr>
              <w:ind w:left="360"/>
              <w:rPr>
                <w:rFonts w:ascii="Verdana" w:hAnsi="Verdana"/>
                <w:i/>
                <w:iCs/>
                <w:sz w:val="18"/>
                <w:szCs w:val="22"/>
              </w:rPr>
            </w:pPr>
            <w:r>
              <w:rPr>
                <w:rFonts w:ascii="Verdana" w:hAnsi="Verdana"/>
                <w:i/>
                <w:iCs/>
                <w:sz w:val="18"/>
                <w:szCs w:val="22"/>
              </w:rPr>
              <w:t>No</w:t>
            </w:r>
          </w:p>
        </w:tc>
        <w:tc>
          <w:tcPr>
            <w:tcW w:w="1160" w:type="pct"/>
            <w:shd w:val="clear" w:color="auto" w:fill="FFFFFF" w:themeFill="background1"/>
          </w:tcPr>
          <w:p w14:paraId="1AD86CB6" w14:textId="77777777" w:rsidR="003837E9" w:rsidRPr="0046688E" w:rsidRDefault="00A01C6E" w:rsidP="004310FD">
            <w:pPr>
              <w:ind w:left="360"/>
              <w:rPr>
                <w:rFonts w:ascii="Verdana" w:hAnsi="Verdana"/>
                <w:i/>
                <w:iCs/>
                <w:sz w:val="18"/>
                <w:szCs w:val="22"/>
              </w:rPr>
            </w:pPr>
            <w:r w:rsidRPr="00BB689D">
              <w:rPr>
                <w:rFonts w:ascii="Calibri" w:eastAsia="SimSun" w:hAnsi="Calibri" w:cs="Arial"/>
                <w:sz w:val="22"/>
                <w:szCs w:val="22"/>
              </w:rPr>
              <w:t>No negative impacts</w:t>
            </w:r>
          </w:p>
        </w:tc>
      </w:tr>
      <w:tr w:rsidR="003837E9" w:rsidRPr="006F70F6" w14:paraId="16FC65E5" w14:textId="77777777" w:rsidTr="003837E9">
        <w:tc>
          <w:tcPr>
            <w:tcW w:w="3359" w:type="pct"/>
            <w:shd w:val="clear" w:color="auto" w:fill="FFFFFF" w:themeFill="background1"/>
          </w:tcPr>
          <w:p w14:paraId="5B4CEB97" w14:textId="77777777" w:rsidR="003837E9" w:rsidRPr="0046688E" w:rsidRDefault="003837E9" w:rsidP="004310FD">
            <w:pPr>
              <w:ind w:left="360"/>
              <w:rPr>
                <w:rFonts w:ascii="Verdana" w:hAnsi="Verdana"/>
                <w:bCs/>
                <w:sz w:val="22"/>
                <w:szCs w:val="22"/>
              </w:rPr>
            </w:pPr>
            <w:r w:rsidRPr="006F70F6">
              <w:rPr>
                <w:sz w:val="18"/>
                <w:szCs w:val="18"/>
              </w:rPr>
              <w:t>- Is it possible to isolate the impact from this project to monitor E&amp;S impact?</w:t>
            </w:r>
          </w:p>
        </w:tc>
        <w:tc>
          <w:tcPr>
            <w:tcW w:w="481" w:type="pct"/>
            <w:shd w:val="clear" w:color="auto" w:fill="FFFFFF" w:themeFill="background1"/>
          </w:tcPr>
          <w:p w14:paraId="30F6EE14" w14:textId="77777777" w:rsidR="003837E9" w:rsidRPr="0046688E" w:rsidRDefault="00A01C6E" w:rsidP="004310FD">
            <w:pPr>
              <w:ind w:left="360"/>
              <w:rPr>
                <w:rFonts w:ascii="Verdana" w:hAnsi="Verdana"/>
                <w:i/>
                <w:iCs/>
                <w:sz w:val="18"/>
                <w:szCs w:val="22"/>
              </w:rPr>
            </w:pPr>
            <w:r>
              <w:rPr>
                <w:rFonts w:ascii="Verdana" w:hAnsi="Verdana"/>
                <w:i/>
                <w:iCs/>
                <w:sz w:val="18"/>
                <w:szCs w:val="22"/>
              </w:rPr>
              <w:t>N.A.</w:t>
            </w:r>
          </w:p>
        </w:tc>
        <w:tc>
          <w:tcPr>
            <w:tcW w:w="1160" w:type="pct"/>
            <w:shd w:val="clear" w:color="auto" w:fill="FFFFFF" w:themeFill="background1"/>
          </w:tcPr>
          <w:p w14:paraId="0C18302A" w14:textId="77777777" w:rsidR="003837E9" w:rsidRPr="0046688E" w:rsidRDefault="003837E9" w:rsidP="004310FD">
            <w:pPr>
              <w:ind w:left="360"/>
              <w:rPr>
                <w:rFonts w:ascii="Verdana" w:hAnsi="Verdana"/>
                <w:i/>
                <w:iCs/>
                <w:sz w:val="18"/>
                <w:szCs w:val="22"/>
              </w:rPr>
            </w:pPr>
          </w:p>
        </w:tc>
      </w:tr>
    </w:tbl>
    <w:p w14:paraId="6BDDC33A" w14:textId="77777777" w:rsidR="004310FD" w:rsidRDefault="004310FD" w:rsidP="004310FD">
      <w:pPr>
        <w:pStyle w:val="FootnoteText"/>
        <w:rPr>
          <w:rFonts w:ascii="Verdana" w:hAnsi="Verdana"/>
        </w:rPr>
      </w:pPr>
    </w:p>
    <w:p w14:paraId="35977B63" w14:textId="77777777" w:rsidR="00DE6997" w:rsidRDefault="00DE6997" w:rsidP="004310FD">
      <w:pPr>
        <w:tabs>
          <w:tab w:val="left" w:pos="1560"/>
        </w:tabs>
        <w:sectPr w:rsidR="00DE6997" w:rsidSect="00D8226C">
          <w:pgSz w:w="12240" w:h="15840" w:code="1"/>
          <w:pgMar w:top="1152" w:right="720" w:bottom="720" w:left="720" w:header="720" w:footer="0" w:gutter="0"/>
          <w:cols w:space="720"/>
          <w:docGrid w:linePitch="360"/>
        </w:sectPr>
      </w:pPr>
    </w:p>
    <w:p w14:paraId="0F654D6C" w14:textId="7DEF18DD" w:rsidR="00D31E0F" w:rsidRDefault="00D77822" w:rsidP="004310FD">
      <w:pPr>
        <w:tabs>
          <w:tab w:val="left" w:pos="1560"/>
        </w:tabs>
        <w:rPr>
          <w:b/>
          <w:sz w:val="22"/>
          <w:szCs w:val="22"/>
        </w:rPr>
      </w:pPr>
      <w:r>
        <w:rPr>
          <w:b/>
          <w:sz w:val="22"/>
          <w:szCs w:val="22"/>
        </w:rPr>
        <w:lastRenderedPageBreak/>
        <w:t>ANNEX D</w:t>
      </w:r>
      <w:r w:rsidR="00DE6997" w:rsidRPr="00E614A3">
        <w:rPr>
          <w:b/>
          <w:sz w:val="22"/>
          <w:szCs w:val="22"/>
        </w:rPr>
        <w:t>: ACRONYMS AND ABBREVIATIONS</w:t>
      </w:r>
    </w:p>
    <w:p w14:paraId="70970F11" w14:textId="77777777" w:rsidR="00F04CD6" w:rsidRDefault="00F04CD6" w:rsidP="004310FD">
      <w:pPr>
        <w:tabs>
          <w:tab w:val="left" w:pos="1560"/>
        </w:tabs>
        <w:rPr>
          <w:b/>
          <w:sz w:val="22"/>
          <w:szCs w:val="22"/>
        </w:rPr>
      </w:pPr>
    </w:p>
    <w:p w14:paraId="6E29F722" w14:textId="77777777" w:rsidR="00F04CD6" w:rsidRDefault="00F04CD6" w:rsidP="004310FD">
      <w:pPr>
        <w:tabs>
          <w:tab w:val="left" w:pos="1560"/>
        </w:tabs>
        <w:rPr>
          <w:b/>
          <w:sz w:val="22"/>
          <w:szCs w:val="22"/>
        </w:rPr>
      </w:pPr>
    </w:p>
    <w:tbl>
      <w:tblPr>
        <w:tblW w:w="7080" w:type="dxa"/>
        <w:tblInd w:w="60" w:type="dxa"/>
        <w:tblCellMar>
          <w:left w:w="70" w:type="dxa"/>
          <w:right w:w="70" w:type="dxa"/>
        </w:tblCellMar>
        <w:tblLook w:val="04A0" w:firstRow="1" w:lastRow="0" w:firstColumn="1" w:lastColumn="0" w:noHBand="0" w:noVBand="1"/>
      </w:tblPr>
      <w:tblGrid>
        <w:gridCol w:w="1060"/>
        <w:gridCol w:w="6020"/>
      </w:tblGrid>
      <w:tr w:rsidR="000E297C" w:rsidRPr="000E297C" w14:paraId="011BB11A" w14:textId="77777777" w:rsidTr="000E297C">
        <w:trPr>
          <w:trHeight w:val="280"/>
        </w:trPr>
        <w:tc>
          <w:tcPr>
            <w:tcW w:w="10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D4ECD28" w14:textId="77777777" w:rsidR="000E297C" w:rsidRPr="000E297C" w:rsidRDefault="000E297C" w:rsidP="000E297C">
            <w:pPr>
              <w:rPr>
                <w:sz w:val="22"/>
                <w:szCs w:val="22"/>
                <w:lang w:val="fr-FR" w:eastAsia="fr-FR"/>
              </w:rPr>
            </w:pPr>
            <w:r w:rsidRPr="000E297C">
              <w:rPr>
                <w:sz w:val="22"/>
                <w:szCs w:val="22"/>
                <w:lang w:val="fr-FR" w:eastAsia="fr-FR"/>
              </w:rPr>
              <w:t>ASGM</w:t>
            </w:r>
          </w:p>
        </w:tc>
        <w:tc>
          <w:tcPr>
            <w:tcW w:w="6020" w:type="dxa"/>
            <w:tcBorders>
              <w:top w:val="single" w:sz="8" w:space="0" w:color="auto"/>
              <w:left w:val="nil"/>
              <w:bottom w:val="single" w:sz="8" w:space="0" w:color="auto"/>
              <w:right w:val="single" w:sz="8" w:space="0" w:color="auto"/>
            </w:tcBorders>
            <w:shd w:val="clear" w:color="auto" w:fill="auto"/>
            <w:vAlign w:val="center"/>
            <w:hideMark/>
          </w:tcPr>
          <w:p w14:paraId="13215738" w14:textId="77777777" w:rsidR="000E297C" w:rsidRPr="000D5D9E" w:rsidRDefault="000E297C" w:rsidP="000E297C">
            <w:pPr>
              <w:rPr>
                <w:sz w:val="22"/>
                <w:szCs w:val="22"/>
                <w:lang w:val="en-GB" w:eastAsia="fr-FR"/>
              </w:rPr>
            </w:pPr>
            <w:r w:rsidRPr="000D5D9E">
              <w:rPr>
                <w:sz w:val="22"/>
                <w:szCs w:val="22"/>
                <w:lang w:val="en-GB" w:eastAsia="fr-FR"/>
              </w:rPr>
              <w:t>Artisanal and Small-Scale Gold Mining</w:t>
            </w:r>
          </w:p>
        </w:tc>
      </w:tr>
      <w:tr w:rsidR="000E297C" w:rsidRPr="000E297C" w14:paraId="6EA6A089"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E65D6F0" w14:textId="77777777" w:rsidR="000E297C" w:rsidRPr="000E297C" w:rsidRDefault="000E297C" w:rsidP="000E297C">
            <w:pPr>
              <w:rPr>
                <w:sz w:val="22"/>
                <w:szCs w:val="22"/>
                <w:lang w:val="fr-FR" w:eastAsia="fr-FR"/>
              </w:rPr>
            </w:pPr>
            <w:r w:rsidRPr="000E297C">
              <w:rPr>
                <w:sz w:val="22"/>
                <w:szCs w:val="22"/>
                <w:lang w:val="fr-FR" w:eastAsia="fr-FR"/>
              </w:rPr>
              <w:t>ASM</w:t>
            </w:r>
          </w:p>
        </w:tc>
        <w:tc>
          <w:tcPr>
            <w:tcW w:w="6020" w:type="dxa"/>
            <w:tcBorders>
              <w:top w:val="nil"/>
              <w:left w:val="nil"/>
              <w:bottom w:val="single" w:sz="8" w:space="0" w:color="auto"/>
              <w:right w:val="single" w:sz="8" w:space="0" w:color="auto"/>
            </w:tcBorders>
            <w:shd w:val="clear" w:color="auto" w:fill="auto"/>
            <w:vAlign w:val="center"/>
            <w:hideMark/>
          </w:tcPr>
          <w:p w14:paraId="43F37A46" w14:textId="77777777" w:rsidR="000E297C" w:rsidRPr="000D5D9E" w:rsidRDefault="000E297C" w:rsidP="000E297C">
            <w:pPr>
              <w:rPr>
                <w:sz w:val="22"/>
                <w:szCs w:val="22"/>
                <w:lang w:val="en-GB" w:eastAsia="fr-FR"/>
              </w:rPr>
            </w:pPr>
            <w:r w:rsidRPr="000D5D9E">
              <w:rPr>
                <w:sz w:val="22"/>
                <w:szCs w:val="22"/>
                <w:lang w:val="en-GB" w:eastAsia="fr-FR"/>
              </w:rPr>
              <w:t>Artisanal and Small-Scale Mining</w:t>
            </w:r>
          </w:p>
        </w:tc>
      </w:tr>
      <w:tr w:rsidR="000E297C" w:rsidRPr="000E297C" w14:paraId="6A742745"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0969ACD9" w14:textId="77777777" w:rsidR="000E297C" w:rsidRPr="000E297C" w:rsidRDefault="000E297C" w:rsidP="000E297C">
            <w:pPr>
              <w:rPr>
                <w:sz w:val="22"/>
                <w:szCs w:val="22"/>
                <w:lang w:val="fr-FR" w:eastAsia="fr-FR"/>
              </w:rPr>
            </w:pPr>
            <w:r w:rsidRPr="000E297C">
              <w:rPr>
                <w:sz w:val="22"/>
                <w:szCs w:val="22"/>
                <w:lang w:val="fr-FR" w:eastAsia="fr-FR"/>
              </w:rPr>
              <w:t>BRS</w:t>
            </w:r>
          </w:p>
        </w:tc>
        <w:tc>
          <w:tcPr>
            <w:tcW w:w="6020" w:type="dxa"/>
            <w:tcBorders>
              <w:top w:val="nil"/>
              <w:left w:val="nil"/>
              <w:bottom w:val="single" w:sz="8" w:space="0" w:color="auto"/>
              <w:right w:val="single" w:sz="8" w:space="0" w:color="auto"/>
            </w:tcBorders>
            <w:shd w:val="clear" w:color="auto" w:fill="auto"/>
            <w:vAlign w:val="center"/>
            <w:hideMark/>
          </w:tcPr>
          <w:p w14:paraId="3618A4B9" w14:textId="77777777" w:rsidR="000E297C" w:rsidRPr="000D5D9E" w:rsidRDefault="000E297C" w:rsidP="000E297C">
            <w:pPr>
              <w:rPr>
                <w:sz w:val="22"/>
                <w:szCs w:val="22"/>
                <w:lang w:val="en-GB" w:eastAsia="fr-FR"/>
              </w:rPr>
            </w:pPr>
            <w:r w:rsidRPr="000D5D9E">
              <w:rPr>
                <w:sz w:val="22"/>
                <w:szCs w:val="22"/>
                <w:lang w:val="en-GB" w:eastAsia="fr-FR"/>
              </w:rPr>
              <w:t>Basel, Rotterdam and Stockholm Conventions</w:t>
            </w:r>
          </w:p>
        </w:tc>
      </w:tr>
      <w:tr w:rsidR="000E297C" w:rsidRPr="000E297C" w14:paraId="71BC4F71"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051368A6" w14:textId="77777777" w:rsidR="000E297C" w:rsidRPr="000E297C" w:rsidRDefault="000E297C" w:rsidP="000E297C">
            <w:pPr>
              <w:rPr>
                <w:sz w:val="22"/>
                <w:szCs w:val="22"/>
                <w:lang w:val="fr-FR" w:eastAsia="fr-FR"/>
              </w:rPr>
            </w:pPr>
            <w:r w:rsidRPr="000E297C">
              <w:rPr>
                <w:sz w:val="22"/>
                <w:szCs w:val="22"/>
                <w:lang w:val="fr-FR" w:eastAsia="fr-FR"/>
              </w:rPr>
              <w:t>DTIE</w:t>
            </w:r>
          </w:p>
        </w:tc>
        <w:tc>
          <w:tcPr>
            <w:tcW w:w="6020" w:type="dxa"/>
            <w:tcBorders>
              <w:top w:val="nil"/>
              <w:left w:val="nil"/>
              <w:bottom w:val="single" w:sz="8" w:space="0" w:color="auto"/>
              <w:right w:val="single" w:sz="8" w:space="0" w:color="auto"/>
            </w:tcBorders>
            <w:shd w:val="clear" w:color="auto" w:fill="auto"/>
            <w:vAlign w:val="center"/>
            <w:hideMark/>
          </w:tcPr>
          <w:p w14:paraId="54A24EF7" w14:textId="77777777" w:rsidR="000E297C" w:rsidRPr="000D5D9E" w:rsidRDefault="000E297C" w:rsidP="000E297C">
            <w:pPr>
              <w:rPr>
                <w:sz w:val="22"/>
                <w:szCs w:val="22"/>
                <w:lang w:val="en-GB" w:eastAsia="fr-FR"/>
              </w:rPr>
            </w:pPr>
            <w:r w:rsidRPr="000D5D9E">
              <w:rPr>
                <w:sz w:val="22"/>
                <w:szCs w:val="22"/>
                <w:lang w:val="en-GB" w:eastAsia="fr-FR"/>
              </w:rPr>
              <w:t>Division of Technology Industry and Economics</w:t>
            </w:r>
          </w:p>
        </w:tc>
      </w:tr>
      <w:tr w:rsidR="000E297C" w:rsidRPr="000E297C" w14:paraId="3B64989F"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6040899A" w14:textId="77777777" w:rsidR="000E297C" w:rsidRPr="000E297C" w:rsidRDefault="000E297C" w:rsidP="000E297C">
            <w:pPr>
              <w:rPr>
                <w:sz w:val="22"/>
                <w:szCs w:val="22"/>
                <w:lang w:val="fr-FR" w:eastAsia="fr-FR"/>
              </w:rPr>
            </w:pPr>
            <w:r w:rsidRPr="000E297C">
              <w:rPr>
                <w:sz w:val="22"/>
                <w:szCs w:val="22"/>
                <w:lang w:val="fr-FR" w:eastAsia="fr-FR"/>
              </w:rPr>
              <w:t>EA</w:t>
            </w:r>
          </w:p>
        </w:tc>
        <w:tc>
          <w:tcPr>
            <w:tcW w:w="6020" w:type="dxa"/>
            <w:tcBorders>
              <w:top w:val="nil"/>
              <w:left w:val="nil"/>
              <w:bottom w:val="single" w:sz="8" w:space="0" w:color="auto"/>
              <w:right w:val="single" w:sz="8" w:space="0" w:color="auto"/>
            </w:tcBorders>
            <w:shd w:val="clear" w:color="auto" w:fill="auto"/>
            <w:vAlign w:val="center"/>
            <w:hideMark/>
          </w:tcPr>
          <w:p w14:paraId="26EBB3FC" w14:textId="77777777" w:rsidR="000E297C" w:rsidRPr="000E297C" w:rsidRDefault="000E297C" w:rsidP="000E297C">
            <w:pPr>
              <w:rPr>
                <w:sz w:val="22"/>
                <w:szCs w:val="22"/>
                <w:lang w:val="fr-FR" w:eastAsia="fr-FR"/>
              </w:rPr>
            </w:pPr>
            <w:proofErr w:type="spellStart"/>
            <w:r w:rsidRPr="000E297C">
              <w:rPr>
                <w:sz w:val="22"/>
                <w:szCs w:val="22"/>
                <w:lang w:val="fr-FR" w:eastAsia="fr-FR"/>
              </w:rPr>
              <w:t>Executing</w:t>
            </w:r>
            <w:proofErr w:type="spellEnd"/>
            <w:r w:rsidRPr="000E297C">
              <w:rPr>
                <w:sz w:val="22"/>
                <w:szCs w:val="22"/>
                <w:lang w:val="fr-FR" w:eastAsia="fr-FR"/>
              </w:rPr>
              <w:t xml:space="preserve"> Agency</w:t>
            </w:r>
          </w:p>
        </w:tc>
      </w:tr>
      <w:tr w:rsidR="000E297C" w:rsidRPr="000E297C" w14:paraId="3B5D99B3"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D3FEFF1" w14:textId="77777777" w:rsidR="000E297C" w:rsidRPr="000E297C" w:rsidRDefault="000E297C" w:rsidP="000E297C">
            <w:pPr>
              <w:rPr>
                <w:sz w:val="22"/>
                <w:szCs w:val="22"/>
                <w:lang w:val="fr-FR" w:eastAsia="fr-FR"/>
              </w:rPr>
            </w:pPr>
            <w:r w:rsidRPr="000E297C">
              <w:rPr>
                <w:sz w:val="22"/>
                <w:szCs w:val="22"/>
                <w:lang w:val="fr-FR" w:eastAsia="fr-FR"/>
              </w:rPr>
              <w:t>FNPF</w:t>
            </w:r>
          </w:p>
        </w:tc>
        <w:tc>
          <w:tcPr>
            <w:tcW w:w="6020" w:type="dxa"/>
            <w:tcBorders>
              <w:top w:val="nil"/>
              <w:left w:val="nil"/>
              <w:bottom w:val="single" w:sz="8" w:space="0" w:color="auto"/>
              <w:right w:val="single" w:sz="8" w:space="0" w:color="auto"/>
            </w:tcBorders>
            <w:shd w:val="clear" w:color="auto" w:fill="auto"/>
            <w:vAlign w:val="center"/>
            <w:hideMark/>
          </w:tcPr>
          <w:p w14:paraId="38E4C4C5" w14:textId="77777777" w:rsidR="000E297C" w:rsidRPr="000D5D9E" w:rsidRDefault="000E297C" w:rsidP="000E297C">
            <w:pPr>
              <w:rPr>
                <w:sz w:val="22"/>
                <w:szCs w:val="22"/>
                <w:lang w:val="en-GB" w:eastAsia="fr-FR"/>
              </w:rPr>
            </w:pPr>
            <w:r w:rsidRPr="000D5D9E">
              <w:rPr>
                <w:sz w:val="22"/>
                <w:szCs w:val="22"/>
                <w:lang w:val="en-GB" w:eastAsia="fr-FR"/>
              </w:rPr>
              <w:t>Friends of the National Park Foundation</w:t>
            </w:r>
          </w:p>
        </w:tc>
      </w:tr>
      <w:tr w:rsidR="000E297C" w:rsidRPr="000E297C" w14:paraId="0DECADAB"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0DE4398" w14:textId="77777777" w:rsidR="000E297C" w:rsidRPr="000E297C" w:rsidRDefault="000E297C" w:rsidP="000E297C">
            <w:pPr>
              <w:rPr>
                <w:sz w:val="22"/>
                <w:szCs w:val="22"/>
                <w:lang w:val="fr-FR" w:eastAsia="fr-FR"/>
              </w:rPr>
            </w:pPr>
            <w:r w:rsidRPr="000E297C">
              <w:rPr>
                <w:sz w:val="22"/>
                <w:szCs w:val="22"/>
                <w:lang w:val="fr-FR" w:eastAsia="fr-FR"/>
              </w:rPr>
              <w:t>GEF</w:t>
            </w:r>
          </w:p>
        </w:tc>
        <w:tc>
          <w:tcPr>
            <w:tcW w:w="6020" w:type="dxa"/>
            <w:tcBorders>
              <w:top w:val="nil"/>
              <w:left w:val="nil"/>
              <w:bottom w:val="single" w:sz="8" w:space="0" w:color="auto"/>
              <w:right w:val="single" w:sz="8" w:space="0" w:color="auto"/>
            </w:tcBorders>
            <w:shd w:val="clear" w:color="auto" w:fill="auto"/>
            <w:vAlign w:val="center"/>
            <w:hideMark/>
          </w:tcPr>
          <w:p w14:paraId="39D3D059" w14:textId="77777777" w:rsidR="000E297C" w:rsidRPr="000E297C" w:rsidRDefault="000E297C" w:rsidP="000E297C">
            <w:pPr>
              <w:rPr>
                <w:sz w:val="22"/>
                <w:szCs w:val="22"/>
                <w:lang w:val="fr-FR" w:eastAsia="fr-FR"/>
              </w:rPr>
            </w:pPr>
            <w:r w:rsidRPr="000E297C">
              <w:rPr>
                <w:sz w:val="22"/>
                <w:szCs w:val="22"/>
                <w:lang w:val="fr-FR" w:eastAsia="fr-FR"/>
              </w:rPr>
              <w:t xml:space="preserve">Global </w:t>
            </w:r>
            <w:proofErr w:type="spellStart"/>
            <w:r w:rsidRPr="000E297C">
              <w:rPr>
                <w:sz w:val="22"/>
                <w:szCs w:val="22"/>
                <w:lang w:val="fr-FR" w:eastAsia="fr-FR"/>
              </w:rPr>
              <w:t>Environment</w:t>
            </w:r>
            <w:proofErr w:type="spellEnd"/>
            <w:r w:rsidRPr="000E297C">
              <w:rPr>
                <w:sz w:val="22"/>
                <w:szCs w:val="22"/>
                <w:lang w:val="fr-FR" w:eastAsia="fr-FR"/>
              </w:rPr>
              <w:t xml:space="preserve"> </w:t>
            </w:r>
            <w:proofErr w:type="spellStart"/>
            <w:r w:rsidRPr="000E297C">
              <w:rPr>
                <w:sz w:val="22"/>
                <w:szCs w:val="22"/>
                <w:lang w:val="fr-FR" w:eastAsia="fr-FR"/>
              </w:rPr>
              <w:t>Facility</w:t>
            </w:r>
            <w:proofErr w:type="spellEnd"/>
          </w:p>
        </w:tc>
      </w:tr>
      <w:tr w:rsidR="000E297C" w:rsidRPr="000E297C" w14:paraId="5791FA60"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4BCF2999" w14:textId="77777777" w:rsidR="000E297C" w:rsidRPr="000E297C" w:rsidRDefault="000E297C" w:rsidP="000E297C">
            <w:pPr>
              <w:rPr>
                <w:sz w:val="22"/>
                <w:szCs w:val="22"/>
                <w:lang w:val="fr-FR" w:eastAsia="fr-FR"/>
              </w:rPr>
            </w:pPr>
            <w:r w:rsidRPr="000E297C">
              <w:rPr>
                <w:sz w:val="22"/>
                <w:szCs w:val="22"/>
                <w:lang w:val="fr-FR" w:eastAsia="fr-FR"/>
              </w:rPr>
              <w:t>GEF SEC</w:t>
            </w:r>
          </w:p>
        </w:tc>
        <w:tc>
          <w:tcPr>
            <w:tcW w:w="6020" w:type="dxa"/>
            <w:tcBorders>
              <w:top w:val="nil"/>
              <w:left w:val="nil"/>
              <w:bottom w:val="single" w:sz="8" w:space="0" w:color="auto"/>
              <w:right w:val="single" w:sz="8" w:space="0" w:color="auto"/>
            </w:tcBorders>
            <w:shd w:val="clear" w:color="auto" w:fill="auto"/>
            <w:vAlign w:val="center"/>
            <w:hideMark/>
          </w:tcPr>
          <w:p w14:paraId="657BC06D" w14:textId="77777777" w:rsidR="000E297C" w:rsidRPr="000E297C" w:rsidRDefault="000E297C" w:rsidP="000E297C">
            <w:pPr>
              <w:rPr>
                <w:sz w:val="22"/>
                <w:szCs w:val="22"/>
                <w:lang w:val="fr-FR" w:eastAsia="fr-FR"/>
              </w:rPr>
            </w:pPr>
            <w:r w:rsidRPr="000E297C">
              <w:rPr>
                <w:sz w:val="22"/>
                <w:szCs w:val="22"/>
                <w:lang w:val="fr-FR" w:eastAsia="fr-FR"/>
              </w:rPr>
              <w:t xml:space="preserve">Global </w:t>
            </w:r>
            <w:proofErr w:type="spellStart"/>
            <w:r w:rsidRPr="000E297C">
              <w:rPr>
                <w:sz w:val="22"/>
                <w:szCs w:val="22"/>
                <w:lang w:val="fr-FR" w:eastAsia="fr-FR"/>
              </w:rPr>
              <w:t>Environment</w:t>
            </w:r>
            <w:proofErr w:type="spellEnd"/>
            <w:r w:rsidRPr="000E297C">
              <w:rPr>
                <w:sz w:val="22"/>
                <w:szCs w:val="22"/>
                <w:lang w:val="fr-FR" w:eastAsia="fr-FR"/>
              </w:rPr>
              <w:t xml:space="preserve"> </w:t>
            </w:r>
            <w:proofErr w:type="spellStart"/>
            <w:r w:rsidRPr="000E297C">
              <w:rPr>
                <w:sz w:val="22"/>
                <w:szCs w:val="22"/>
                <w:lang w:val="fr-FR" w:eastAsia="fr-FR"/>
              </w:rPr>
              <w:t>Facility</w:t>
            </w:r>
            <w:proofErr w:type="spellEnd"/>
            <w:r w:rsidRPr="000E297C">
              <w:rPr>
                <w:sz w:val="22"/>
                <w:szCs w:val="22"/>
                <w:lang w:val="fr-FR" w:eastAsia="fr-FR"/>
              </w:rPr>
              <w:t xml:space="preserve"> </w:t>
            </w:r>
            <w:proofErr w:type="spellStart"/>
            <w:r w:rsidRPr="000E297C">
              <w:rPr>
                <w:sz w:val="22"/>
                <w:szCs w:val="22"/>
                <w:lang w:val="fr-FR" w:eastAsia="fr-FR"/>
              </w:rPr>
              <w:t>Secretariat</w:t>
            </w:r>
            <w:proofErr w:type="spellEnd"/>
          </w:p>
        </w:tc>
      </w:tr>
      <w:tr w:rsidR="000E297C" w:rsidRPr="000E297C" w14:paraId="09EC2665"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63F1A7B" w14:textId="77777777" w:rsidR="000E297C" w:rsidRPr="000E297C" w:rsidRDefault="000E297C" w:rsidP="000E297C">
            <w:pPr>
              <w:rPr>
                <w:sz w:val="22"/>
                <w:szCs w:val="22"/>
                <w:lang w:val="fr-FR" w:eastAsia="fr-FR"/>
              </w:rPr>
            </w:pPr>
            <w:r w:rsidRPr="000E297C">
              <w:rPr>
                <w:sz w:val="22"/>
                <w:szCs w:val="22"/>
                <w:lang w:val="fr-FR" w:eastAsia="fr-FR"/>
              </w:rPr>
              <w:t>GEF TF</w:t>
            </w:r>
          </w:p>
        </w:tc>
        <w:tc>
          <w:tcPr>
            <w:tcW w:w="6020" w:type="dxa"/>
            <w:tcBorders>
              <w:top w:val="nil"/>
              <w:left w:val="nil"/>
              <w:bottom w:val="single" w:sz="8" w:space="0" w:color="auto"/>
              <w:right w:val="single" w:sz="8" w:space="0" w:color="auto"/>
            </w:tcBorders>
            <w:shd w:val="clear" w:color="auto" w:fill="auto"/>
            <w:vAlign w:val="center"/>
            <w:hideMark/>
          </w:tcPr>
          <w:p w14:paraId="0DE79FDA" w14:textId="77777777" w:rsidR="000E297C" w:rsidRPr="000D5D9E" w:rsidRDefault="000E297C" w:rsidP="000E297C">
            <w:pPr>
              <w:rPr>
                <w:sz w:val="22"/>
                <w:szCs w:val="22"/>
                <w:lang w:val="en-GB" w:eastAsia="fr-FR"/>
              </w:rPr>
            </w:pPr>
            <w:r w:rsidRPr="000D5D9E">
              <w:rPr>
                <w:sz w:val="22"/>
                <w:szCs w:val="22"/>
                <w:lang w:val="en-GB" w:eastAsia="fr-FR"/>
              </w:rPr>
              <w:t>Global Environment facility Trust Fund</w:t>
            </w:r>
          </w:p>
        </w:tc>
      </w:tr>
      <w:tr w:rsidR="000E297C" w:rsidRPr="000E297C" w14:paraId="22A400BC"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4389AD02" w14:textId="77777777" w:rsidR="000E297C" w:rsidRPr="000E297C" w:rsidRDefault="000E297C" w:rsidP="000E297C">
            <w:pPr>
              <w:rPr>
                <w:sz w:val="22"/>
                <w:szCs w:val="22"/>
                <w:lang w:val="fr-FR" w:eastAsia="fr-FR"/>
              </w:rPr>
            </w:pPr>
            <w:r w:rsidRPr="000E297C">
              <w:rPr>
                <w:sz w:val="22"/>
                <w:szCs w:val="22"/>
                <w:lang w:val="fr-FR" w:eastAsia="fr-FR"/>
              </w:rPr>
              <w:t>GMP</w:t>
            </w:r>
          </w:p>
        </w:tc>
        <w:tc>
          <w:tcPr>
            <w:tcW w:w="6020" w:type="dxa"/>
            <w:tcBorders>
              <w:top w:val="nil"/>
              <w:left w:val="nil"/>
              <w:bottom w:val="single" w:sz="8" w:space="0" w:color="auto"/>
              <w:right w:val="single" w:sz="8" w:space="0" w:color="auto"/>
            </w:tcBorders>
            <w:shd w:val="clear" w:color="auto" w:fill="auto"/>
            <w:vAlign w:val="center"/>
            <w:hideMark/>
          </w:tcPr>
          <w:p w14:paraId="13BF0809" w14:textId="77777777" w:rsidR="000E297C" w:rsidRPr="000E297C" w:rsidRDefault="000E297C" w:rsidP="000E297C">
            <w:pPr>
              <w:rPr>
                <w:sz w:val="22"/>
                <w:szCs w:val="22"/>
                <w:lang w:val="fr-FR" w:eastAsia="fr-FR"/>
              </w:rPr>
            </w:pPr>
            <w:r w:rsidRPr="000E297C">
              <w:rPr>
                <w:sz w:val="22"/>
                <w:szCs w:val="22"/>
                <w:lang w:val="fr-FR" w:eastAsia="fr-FR"/>
              </w:rPr>
              <w:t xml:space="preserve">Global Mercury </w:t>
            </w:r>
            <w:proofErr w:type="spellStart"/>
            <w:r w:rsidRPr="000E297C">
              <w:rPr>
                <w:sz w:val="22"/>
                <w:szCs w:val="22"/>
                <w:lang w:val="fr-FR" w:eastAsia="fr-FR"/>
              </w:rPr>
              <w:t>Partnership</w:t>
            </w:r>
            <w:proofErr w:type="spellEnd"/>
          </w:p>
        </w:tc>
      </w:tr>
      <w:tr w:rsidR="000E297C" w:rsidRPr="000E297C" w14:paraId="57B55BC6"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08BD005F" w14:textId="77777777" w:rsidR="000E297C" w:rsidRPr="000E297C" w:rsidRDefault="000E297C" w:rsidP="000E297C">
            <w:pPr>
              <w:rPr>
                <w:sz w:val="22"/>
                <w:szCs w:val="22"/>
                <w:lang w:val="fr-FR" w:eastAsia="fr-FR"/>
              </w:rPr>
            </w:pPr>
            <w:r w:rsidRPr="000E297C">
              <w:rPr>
                <w:sz w:val="22"/>
                <w:szCs w:val="22"/>
                <w:lang w:val="fr-FR" w:eastAsia="fr-FR"/>
              </w:rPr>
              <w:t>GMP</w:t>
            </w:r>
          </w:p>
        </w:tc>
        <w:tc>
          <w:tcPr>
            <w:tcW w:w="6020" w:type="dxa"/>
            <w:tcBorders>
              <w:top w:val="nil"/>
              <w:left w:val="nil"/>
              <w:bottom w:val="single" w:sz="8" w:space="0" w:color="auto"/>
              <w:right w:val="single" w:sz="8" w:space="0" w:color="auto"/>
            </w:tcBorders>
            <w:shd w:val="clear" w:color="auto" w:fill="auto"/>
            <w:vAlign w:val="center"/>
            <w:hideMark/>
          </w:tcPr>
          <w:p w14:paraId="55C3E858" w14:textId="77777777" w:rsidR="000E297C" w:rsidRPr="000E297C" w:rsidRDefault="000E297C" w:rsidP="000E297C">
            <w:pPr>
              <w:rPr>
                <w:sz w:val="22"/>
                <w:szCs w:val="22"/>
                <w:lang w:val="fr-FR" w:eastAsia="fr-FR"/>
              </w:rPr>
            </w:pPr>
            <w:r w:rsidRPr="000E297C">
              <w:rPr>
                <w:sz w:val="22"/>
                <w:szCs w:val="22"/>
                <w:lang w:val="fr-FR" w:eastAsia="fr-FR"/>
              </w:rPr>
              <w:t>Global Mercury Project</w:t>
            </w:r>
          </w:p>
        </w:tc>
      </w:tr>
      <w:tr w:rsidR="000E297C" w:rsidRPr="000E297C" w14:paraId="0CE4379D"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638E92AB" w14:textId="77777777" w:rsidR="000E297C" w:rsidRPr="000E297C" w:rsidRDefault="000E297C" w:rsidP="000E297C">
            <w:pPr>
              <w:rPr>
                <w:sz w:val="22"/>
                <w:szCs w:val="22"/>
                <w:lang w:val="fr-FR" w:eastAsia="fr-FR"/>
              </w:rPr>
            </w:pPr>
            <w:r w:rsidRPr="000E297C">
              <w:rPr>
                <w:sz w:val="22"/>
                <w:szCs w:val="22"/>
                <w:lang w:val="fr-FR" w:eastAsia="fr-FR"/>
              </w:rPr>
              <w:t>IA</w:t>
            </w:r>
          </w:p>
        </w:tc>
        <w:tc>
          <w:tcPr>
            <w:tcW w:w="6020" w:type="dxa"/>
            <w:tcBorders>
              <w:top w:val="nil"/>
              <w:left w:val="nil"/>
              <w:bottom w:val="single" w:sz="8" w:space="0" w:color="auto"/>
              <w:right w:val="single" w:sz="8" w:space="0" w:color="auto"/>
            </w:tcBorders>
            <w:shd w:val="clear" w:color="auto" w:fill="auto"/>
            <w:vAlign w:val="center"/>
            <w:hideMark/>
          </w:tcPr>
          <w:p w14:paraId="6F9D9EDB" w14:textId="77777777" w:rsidR="000E297C" w:rsidRPr="000E297C" w:rsidRDefault="000E297C" w:rsidP="000E297C">
            <w:pPr>
              <w:rPr>
                <w:sz w:val="22"/>
                <w:szCs w:val="22"/>
                <w:lang w:val="fr-FR" w:eastAsia="fr-FR"/>
              </w:rPr>
            </w:pPr>
            <w:proofErr w:type="spellStart"/>
            <w:r w:rsidRPr="000E297C">
              <w:rPr>
                <w:sz w:val="22"/>
                <w:szCs w:val="22"/>
                <w:lang w:val="fr-FR" w:eastAsia="fr-FR"/>
              </w:rPr>
              <w:t>Implementing</w:t>
            </w:r>
            <w:proofErr w:type="spellEnd"/>
            <w:r w:rsidRPr="000E297C">
              <w:rPr>
                <w:sz w:val="22"/>
                <w:szCs w:val="22"/>
                <w:lang w:val="fr-FR" w:eastAsia="fr-FR"/>
              </w:rPr>
              <w:t xml:space="preserve"> Agency</w:t>
            </w:r>
          </w:p>
        </w:tc>
      </w:tr>
      <w:tr w:rsidR="000E297C" w:rsidRPr="000E297C" w14:paraId="639973E4"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2A3645D9" w14:textId="77777777" w:rsidR="000E297C" w:rsidRPr="000E297C" w:rsidRDefault="000E297C" w:rsidP="000E297C">
            <w:pPr>
              <w:rPr>
                <w:sz w:val="22"/>
                <w:szCs w:val="22"/>
                <w:lang w:val="fr-FR" w:eastAsia="fr-FR"/>
              </w:rPr>
            </w:pPr>
            <w:r w:rsidRPr="000E297C">
              <w:rPr>
                <w:sz w:val="22"/>
                <w:szCs w:val="22"/>
                <w:lang w:val="fr-FR" w:eastAsia="fr-FR"/>
              </w:rPr>
              <w:t>INC</w:t>
            </w:r>
          </w:p>
        </w:tc>
        <w:tc>
          <w:tcPr>
            <w:tcW w:w="6020" w:type="dxa"/>
            <w:tcBorders>
              <w:top w:val="nil"/>
              <w:left w:val="nil"/>
              <w:bottom w:val="single" w:sz="8" w:space="0" w:color="auto"/>
              <w:right w:val="single" w:sz="8" w:space="0" w:color="auto"/>
            </w:tcBorders>
            <w:shd w:val="clear" w:color="auto" w:fill="auto"/>
            <w:vAlign w:val="center"/>
            <w:hideMark/>
          </w:tcPr>
          <w:p w14:paraId="7F225811" w14:textId="77777777" w:rsidR="000E297C" w:rsidRPr="000E297C" w:rsidRDefault="000E297C" w:rsidP="000E297C">
            <w:pPr>
              <w:rPr>
                <w:sz w:val="22"/>
                <w:szCs w:val="22"/>
                <w:lang w:val="fr-FR" w:eastAsia="fr-FR"/>
              </w:rPr>
            </w:pPr>
            <w:proofErr w:type="spellStart"/>
            <w:r w:rsidRPr="000E297C">
              <w:rPr>
                <w:sz w:val="22"/>
                <w:szCs w:val="22"/>
                <w:lang w:val="fr-FR" w:eastAsia="fr-FR"/>
              </w:rPr>
              <w:t>Intergovernmental</w:t>
            </w:r>
            <w:proofErr w:type="spellEnd"/>
            <w:r w:rsidRPr="000E297C">
              <w:rPr>
                <w:sz w:val="22"/>
                <w:szCs w:val="22"/>
                <w:lang w:val="fr-FR" w:eastAsia="fr-FR"/>
              </w:rPr>
              <w:t xml:space="preserve"> </w:t>
            </w:r>
            <w:proofErr w:type="spellStart"/>
            <w:r w:rsidRPr="000E297C">
              <w:rPr>
                <w:sz w:val="22"/>
                <w:szCs w:val="22"/>
                <w:lang w:val="fr-FR" w:eastAsia="fr-FR"/>
              </w:rPr>
              <w:t>Negotiating</w:t>
            </w:r>
            <w:proofErr w:type="spellEnd"/>
            <w:r w:rsidRPr="000E297C">
              <w:rPr>
                <w:sz w:val="22"/>
                <w:szCs w:val="22"/>
                <w:lang w:val="fr-FR" w:eastAsia="fr-FR"/>
              </w:rPr>
              <w:t xml:space="preserve"> </w:t>
            </w:r>
            <w:proofErr w:type="spellStart"/>
            <w:r w:rsidRPr="000E297C">
              <w:rPr>
                <w:sz w:val="22"/>
                <w:szCs w:val="22"/>
                <w:lang w:val="fr-FR" w:eastAsia="fr-FR"/>
              </w:rPr>
              <w:t>Committee</w:t>
            </w:r>
            <w:proofErr w:type="spellEnd"/>
          </w:p>
        </w:tc>
      </w:tr>
      <w:tr w:rsidR="000E297C" w:rsidRPr="000E297C" w14:paraId="783D16C6"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0FFEB71" w14:textId="77777777" w:rsidR="000E297C" w:rsidRPr="000E297C" w:rsidRDefault="000E297C" w:rsidP="000E297C">
            <w:pPr>
              <w:rPr>
                <w:sz w:val="22"/>
                <w:szCs w:val="22"/>
                <w:lang w:val="fr-FR" w:eastAsia="fr-FR"/>
              </w:rPr>
            </w:pPr>
            <w:r w:rsidRPr="000E297C">
              <w:rPr>
                <w:sz w:val="22"/>
                <w:szCs w:val="22"/>
                <w:lang w:val="fr-FR" w:eastAsia="fr-FR"/>
              </w:rPr>
              <w:t>M&amp;E</w:t>
            </w:r>
          </w:p>
        </w:tc>
        <w:tc>
          <w:tcPr>
            <w:tcW w:w="6020" w:type="dxa"/>
            <w:tcBorders>
              <w:top w:val="nil"/>
              <w:left w:val="nil"/>
              <w:bottom w:val="single" w:sz="8" w:space="0" w:color="auto"/>
              <w:right w:val="single" w:sz="8" w:space="0" w:color="auto"/>
            </w:tcBorders>
            <w:shd w:val="clear" w:color="auto" w:fill="auto"/>
            <w:vAlign w:val="center"/>
            <w:hideMark/>
          </w:tcPr>
          <w:p w14:paraId="44F7F9F5" w14:textId="77777777" w:rsidR="000E297C" w:rsidRPr="000E297C" w:rsidRDefault="000E297C" w:rsidP="000E297C">
            <w:pPr>
              <w:rPr>
                <w:sz w:val="22"/>
                <w:szCs w:val="22"/>
                <w:lang w:val="fr-FR" w:eastAsia="fr-FR"/>
              </w:rPr>
            </w:pPr>
            <w:r w:rsidRPr="000E297C">
              <w:rPr>
                <w:sz w:val="22"/>
                <w:szCs w:val="22"/>
                <w:lang w:val="fr-FR" w:eastAsia="fr-FR"/>
              </w:rPr>
              <w:t>Monitoring and Evaluation</w:t>
            </w:r>
          </w:p>
        </w:tc>
      </w:tr>
      <w:tr w:rsidR="000E297C" w:rsidRPr="000E297C" w14:paraId="3655E6A5"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5A9FA3E9" w14:textId="77777777" w:rsidR="000E297C" w:rsidRPr="000E297C" w:rsidRDefault="000E297C" w:rsidP="000E297C">
            <w:pPr>
              <w:rPr>
                <w:sz w:val="22"/>
                <w:szCs w:val="22"/>
                <w:lang w:val="fr-FR" w:eastAsia="fr-FR"/>
              </w:rPr>
            </w:pPr>
            <w:proofErr w:type="spellStart"/>
            <w:r w:rsidRPr="000E297C">
              <w:rPr>
                <w:sz w:val="22"/>
                <w:szCs w:val="22"/>
                <w:lang w:val="fr-FR" w:eastAsia="fr-FR"/>
              </w:rPr>
              <w:t>MEAs</w:t>
            </w:r>
            <w:proofErr w:type="spellEnd"/>
          </w:p>
        </w:tc>
        <w:tc>
          <w:tcPr>
            <w:tcW w:w="6020" w:type="dxa"/>
            <w:tcBorders>
              <w:top w:val="nil"/>
              <w:left w:val="nil"/>
              <w:bottom w:val="single" w:sz="8" w:space="0" w:color="auto"/>
              <w:right w:val="single" w:sz="8" w:space="0" w:color="auto"/>
            </w:tcBorders>
            <w:shd w:val="clear" w:color="auto" w:fill="auto"/>
            <w:vAlign w:val="center"/>
            <w:hideMark/>
          </w:tcPr>
          <w:p w14:paraId="396016C2" w14:textId="77777777" w:rsidR="000E297C" w:rsidRPr="000E297C" w:rsidRDefault="000E297C" w:rsidP="000E297C">
            <w:pPr>
              <w:rPr>
                <w:sz w:val="22"/>
                <w:szCs w:val="22"/>
                <w:lang w:val="fr-FR" w:eastAsia="fr-FR"/>
              </w:rPr>
            </w:pPr>
            <w:proofErr w:type="spellStart"/>
            <w:r w:rsidRPr="000E297C">
              <w:rPr>
                <w:sz w:val="22"/>
                <w:szCs w:val="22"/>
                <w:lang w:val="fr-FR" w:eastAsia="fr-FR"/>
              </w:rPr>
              <w:t>Multilateral</w:t>
            </w:r>
            <w:proofErr w:type="spellEnd"/>
            <w:r w:rsidRPr="000E297C">
              <w:rPr>
                <w:sz w:val="22"/>
                <w:szCs w:val="22"/>
                <w:lang w:val="fr-FR" w:eastAsia="fr-FR"/>
              </w:rPr>
              <w:t xml:space="preserve"> </w:t>
            </w:r>
            <w:proofErr w:type="spellStart"/>
            <w:r w:rsidRPr="000E297C">
              <w:rPr>
                <w:sz w:val="22"/>
                <w:szCs w:val="22"/>
                <w:lang w:val="fr-FR" w:eastAsia="fr-FR"/>
              </w:rPr>
              <w:t>Environmental</w:t>
            </w:r>
            <w:proofErr w:type="spellEnd"/>
            <w:r w:rsidRPr="000E297C">
              <w:rPr>
                <w:sz w:val="22"/>
                <w:szCs w:val="22"/>
                <w:lang w:val="fr-FR" w:eastAsia="fr-FR"/>
              </w:rPr>
              <w:t xml:space="preserve"> </w:t>
            </w:r>
            <w:proofErr w:type="spellStart"/>
            <w:r w:rsidRPr="000E297C">
              <w:rPr>
                <w:sz w:val="22"/>
                <w:szCs w:val="22"/>
                <w:lang w:val="fr-FR" w:eastAsia="fr-FR"/>
              </w:rPr>
              <w:t>Agreements</w:t>
            </w:r>
            <w:proofErr w:type="spellEnd"/>
          </w:p>
        </w:tc>
      </w:tr>
      <w:tr w:rsidR="000E297C" w:rsidRPr="000E297C" w14:paraId="5011BD3F"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87E1D70" w14:textId="77777777" w:rsidR="000E297C" w:rsidRPr="000E297C" w:rsidRDefault="000E297C" w:rsidP="000E297C">
            <w:pPr>
              <w:rPr>
                <w:sz w:val="22"/>
                <w:szCs w:val="22"/>
                <w:lang w:val="fr-FR" w:eastAsia="fr-FR"/>
              </w:rPr>
            </w:pPr>
            <w:r w:rsidRPr="000E297C">
              <w:rPr>
                <w:sz w:val="22"/>
                <w:szCs w:val="22"/>
                <w:lang w:val="fr-FR" w:eastAsia="fr-FR"/>
              </w:rPr>
              <w:t>MIA</w:t>
            </w:r>
          </w:p>
        </w:tc>
        <w:tc>
          <w:tcPr>
            <w:tcW w:w="6020" w:type="dxa"/>
            <w:tcBorders>
              <w:top w:val="nil"/>
              <w:left w:val="nil"/>
              <w:bottom w:val="single" w:sz="8" w:space="0" w:color="auto"/>
              <w:right w:val="single" w:sz="8" w:space="0" w:color="auto"/>
            </w:tcBorders>
            <w:shd w:val="clear" w:color="auto" w:fill="auto"/>
            <w:vAlign w:val="center"/>
            <w:hideMark/>
          </w:tcPr>
          <w:p w14:paraId="393C0ED4" w14:textId="77777777" w:rsidR="000E297C" w:rsidRPr="000E297C" w:rsidRDefault="000E297C" w:rsidP="000E297C">
            <w:pPr>
              <w:rPr>
                <w:sz w:val="22"/>
                <w:szCs w:val="22"/>
                <w:lang w:val="fr-FR" w:eastAsia="fr-FR"/>
              </w:rPr>
            </w:pPr>
            <w:r w:rsidRPr="000E297C">
              <w:rPr>
                <w:sz w:val="22"/>
                <w:szCs w:val="22"/>
                <w:lang w:val="fr-FR" w:eastAsia="fr-FR"/>
              </w:rPr>
              <w:t xml:space="preserve">Minamata Initial </w:t>
            </w:r>
            <w:proofErr w:type="spellStart"/>
            <w:r w:rsidRPr="000E297C">
              <w:rPr>
                <w:sz w:val="22"/>
                <w:szCs w:val="22"/>
                <w:lang w:val="fr-FR" w:eastAsia="fr-FR"/>
              </w:rPr>
              <w:t>Assessment</w:t>
            </w:r>
            <w:proofErr w:type="spellEnd"/>
          </w:p>
        </w:tc>
      </w:tr>
      <w:tr w:rsidR="000E297C" w:rsidRPr="000E297C" w14:paraId="01B4F297"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5395F8BF" w14:textId="77777777" w:rsidR="000E297C" w:rsidRPr="000E297C" w:rsidRDefault="000E297C" w:rsidP="000E297C">
            <w:pPr>
              <w:rPr>
                <w:sz w:val="22"/>
                <w:szCs w:val="22"/>
                <w:lang w:val="fr-FR" w:eastAsia="fr-FR"/>
              </w:rPr>
            </w:pPr>
            <w:r w:rsidRPr="000E297C">
              <w:rPr>
                <w:sz w:val="22"/>
                <w:szCs w:val="22"/>
                <w:lang w:val="fr-FR" w:eastAsia="fr-FR"/>
              </w:rPr>
              <w:t>NA</w:t>
            </w:r>
          </w:p>
        </w:tc>
        <w:tc>
          <w:tcPr>
            <w:tcW w:w="6020" w:type="dxa"/>
            <w:tcBorders>
              <w:top w:val="nil"/>
              <w:left w:val="nil"/>
              <w:bottom w:val="single" w:sz="8" w:space="0" w:color="auto"/>
              <w:right w:val="single" w:sz="8" w:space="0" w:color="auto"/>
            </w:tcBorders>
            <w:shd w:val="clear" w:color="auto" w:fill="auto"/>
            <w:vAlign w:val="center"/>
            <w:hideMark/>
          </w:tcPr>
          <w:p w14:paraId="3B748F94" w14:textId="77777777" w:rsidR="000E297C" w:rsidRPr="000E297C" w:rsidRDefault="000E297C" w:rsidP="000E297C">
            <w:pPr>
              <w:rPr>
                <w:sz w:val="22"/>
                <w:szCs w:val="22"/>
                <w:lang w:val="fr-FR" w:eastAsia="fr-FR"/>
              </w:rPr>
            </w:pPr>
            <w:r w:rsidRPr="000E297C">
              <w:rPr>
                <w:sz w:val="22"/>
                <w:szCs w:val="22"/>
                <w:lang w:val="fr-FR" w:eastAsia="fr-FR"/>
              </w:rPr>
              <w:t>Non applicable</w:t>
            </w:r>
          </w:p>
        </w:tc>
      </w:tr>
      <w:tr w:rsidR="000E297C" w:rsidRPr="000E297C" w14:paraId="335AC9F0"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5CB4BD2" w14:textId="77777777" w:rsidR="000E297C" w:rsidRPr="000E297C" w:rsidRDefault="000E297C" w:rsidP="000E297C">
            <w:pPr>
              <w:rPr>
                <w:sz w:val="22"/>
                <w:szCs w:val="22"/>
                <w:lang w:val="fr-FR" w:eastAsia="fr-FR"/>
              </w:rPr>
            </w:pPr>
            <w:r w:rsidRPr="000E297C">
              <w:rPr>
                <w:sz w:val="22"/>
                <w:szCs w:val="22"/>
                <w:lang w:val="fr-FR" w:eastAsia="fr-FR"/>
              </w:rPr>
              <w:t>NAP</w:t>
            </w:r>
          </w:p>
        </w:tc>
        <w:tc>
          <w:tcPr>
            <w:tcW w:w="6020" w:type="dxa"/>
            <w:tcBorders>
              <w:top w:val="nil"/>
              <w:left w:val="nil"/>
              <w:bottom w:val="single" w:sz="8" w:space="0" w:color="auto"/>
              <w:right w:val="single" w:sz="8" w:space="0" w:color="auto"/>
            </w:tcBorders>
            <w:shd w:val="clear" w:color="auto" w:fill="auto"/>
            <w:vAlign w:val="center"/>
            <w:hideMark/>
          </w:tcPr>
          <w:p w14:paraId="33287D47" w14:textId="77777777" w:rsidR="000E297C" w:rsidRPr="000E297C" w:rsidRDefault="000E297C" w:rsidP="000E297C">
            <w:pPr>
              <w:rPr>
                <w:sz w:val="22"/>
                <w:szCs w:val="22"/>
                <w:lang w:val="fr-FR" w:eastAsia="fr-FR"/>
              </w:rPr>
            </w:pPr>
            <w:r w:rsidRPr="000E297C">
              <w:rPr>
                <w:sz w:val="22"/>
                <w:szCs w:val="22"/>
                <w:lang w:val="fr-FR" w:eastAsia="fr-FR"/>
              </w:rPr>
              <w:t>National Action Plan</w:t>
            </w:r>
          </w:p>
        </w:tc>
      </w:tr>
      <w:tr w:rsidR="000E297C" w:rsidRPr="000E297C" w14:paraId="1B7C4F1B"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3D01B80E" w14:textId="77777777" w:rsidR="000E297C" w:rsidRPr="000E297C" w:rsidRDefault="000E297C" w:rsidP="000E297C">
            <w:pPr>
              <w:rPr>
                <w:sz w:val="22"/>
                <w:szCs w:val="22"/>
                <w:lang w:val="fr-FR" w:eastAsia="fr-FR"/>
              </w:rPr>
            </w:pPr>
            <w:r w:rsidRPr="000E297C">
              <w:rPr>
                <w:sz w:val="22"/>
                <w:szCs w:val="22"/>
                <w:lang w:val="fr-FR" w:eastAsia="fr-FR"/>
              </w:rPr>
              <w:t>NCM</w:t>
            </w:r>
          </w:p>
        </w:tc>
        <w:tc>
          <w:tcPr>
            <w:tcW w:w="6020" w:type="dxa"/>
            <w:tcBorders>
              <w:top w:val="nil"/>
              <w:left w:val="nil"/>
              <w:bottom w:val="single" w:sz="8" w:space="0" w:color="auto"/>
              <w:right w:val="single" w:sz="8" w:space="0" w:color="auto"/>
            </w:tcBorders>
            <w:shd w:val="clear" w:color="auto" w:fill="auto"/>
            <w:vAlign w:val="center"/>
            <w:hideMark/>
          </w:tcPr>
          <w:p w14:paraId="05FECFF3" w14:textId="77777777" w:rsidR="000E297C" w:rsidRPr="000E297C" w:rsidRDefault="000E297C" w:rsidP="000E297C">
            <w:pPr>
              <w:rPr>
                <w:sz w:val="22"/>
                <w:szCs w:val="22"/>
                <w:lang w:val="fr-FR" w:eastAsia="fr-FR"/>
              </w:rPr>
            </w:pPr>
            <w:r w:rsidRPr="000E297C">
              <w:rPr>
                <w:sz w:val="22"/>
                <w:szCs w:val="22"/>
                <w:lang w:val="fr-FR" w:eastAsia="fr-FR"/>
              </w:rPr>
              <w:t xml:space="preserve">National Coordination </w:t>
            </w:r>
            <w:proofErr w:type="spellStart"/>
            <w:r w:rsidRPr="000E297C">
              <w:rPr>
                <w:sz w:val="22"/>
                <w:szCs w:val="22"/>
                <w:lang w:val="fr-FR" w:eastAsia="fr-FR"/>
              </w:rPr>
              <w:t>Mechanism</w:t>
            </w:r>
            <w:proofErr w:type="spellEnd"/>
          </w:p>
        </w:tc>
      </w:tr>
      <w:tr w:rsidR="000E297C" w:rsidRPr="000E297C" w14:paraId="5135B2E8"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0AF390A2" w14:textId="77777777" w:rsidR="000E297C" w:rsidRPr="000E297C" w:rsidRDefault="000E297C" w:rsidP="000E297C">
            <w:pPr>
              <w:rPr>
                <w:sz w:val="22"/>
                <w:szCs w:val="22"/>
                <w:lang w:val="fr-FR" w:eastAsia="fr-FR"/>
              </w:rPr>
            </w:pPr>
            <w:proofErr w:type="spellStart"/>
            <w:r w:rsidRPr="000E297C">
              <w:rPr>
                <w:sz w:val="22"/>
                <w:szCs w:val="22"/>
                <w:lang w:val="fr-FR" w:eastAsia="fr-FR"/>
              </w:rPr>
              <w:t>NGOs</w:t>
            </w:r>
            <w:proofErr w:type="spellEnd"/>
          </w:p>
        </w:tc>
        <w:tc>
          <w:tcPr>
            <w:tcW w:w="6020" w:type="dxa"/>
            <w:tcBorders>
              <w:top w:val="nil"/>
              <w:left w:val="nil"/>
              <w:bottom w:val="single" w:sz="8" w:space="0" w:color="auto"/>
              <w:right w:val="single" w:sz="8" w:space="0" w:color="auto"/>
            </w:tcBorders>
            <w:shd w:val="clear" w:color="auto" w:fill="auto"/>
            <w:vAlign w:val="center"/>
            <w:hideMark/>
          </w:tcPr>
          <w:p w14:paraId="3D0057D1" w14:textId="77777777" w:rsidR="000E297C" w:rsidRPr="000E297C" w:rsidRDefault="000E297C" w:rsidP="000E297C">
            <w:pPr>
              <w:rPr>
                <w:sz w:val="22"/>
                <w:szCs w:val="22"/>
                <w:lang w:val="fr-FR" w:eastAsia="fr-FR"/>
              </w:rPr>
            </w:pPr>
            <w:r w:rsidRPr="000E297C">
              <w:rPr>
                <w:sz w:val="22"/>
                <w:szCs w:val="22"/>
                <w:lang w:val="fr-FR" w:eastAsia="fr-FR"/>
              </w:rPr>
              <w:t>Non-</w:t>
            </w:r>
            <w:proofErr w:type="spellStart"/>
            <w:r w:rsidRPr="000E297C">
              <w:rPr>
                <w:sz w:val="22"/>
                <w:szCs w:val="22"/>
                <w:lang w:val="fr-FR" w:eastAsia="fr-FR"/>
              </w:rPr>
              <w:t>governmental</w:t>
            </w:r>
            <w:proofErr w:type="spellEnd"/>
            <w:r w:rsidRPr="000E297C">
              <w:rPr>
                <w:sz w:val="22"/>
                <w:szCs w:val="22"/>
                <w:lang w:val="fr-FR" w:eastAsia="fr-FR"/>
              </w:rPr>
              <w:t xml:space="preserve"> </w:t>
            </w:r>
            <w:proofErr w:type="spellStart"/>
            <w:r w:rsidRPr="000E297C">
              <w:rPr>
                <w:sz w:val="22"/>
                <w:szCs w:val="22"/>
                <w:lang w:val="fr-FR" w:eastAsia="fr-FR"/>
              </w:rPr>
              <w:t>Organizations</w:t>
            </w:r>
            <w:proofErr w:type="spellEnd"/>
          </w:p>
        </w:tc>
      </w:tr>
      <w:tr w:rsidR="000E297C" w:rsidRPr="000E297C" w14:paraId="091037B3"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41D6126" w14:textId="77777777" w:rsidR="000E297C" w:rsidRPr="000E297C" w:rsidRDefault="000E297C" w:rsidP="000E297C">
            <w:pPr>
              <w:rPr>
                <w:sz w:val="22"/>
                <w:szCs w:val="22"/>
                <w:lang w:val="fr-FR" w:eastAsia="fr-FR"/>
              </w:rPr>
            </w:pPr>
            <w:r w:rsidRPr="000E297C">
              <w:rPr>
                <w:sz w:val="22"/>
                <w:szCs w:val="22"/>
                <w:lang w:val="fr-FR" w:eastAsia="fr-FR"/>
              </w:rPr>
              <w:t>OFP</w:t>
            </w:r>
          </w:p>
        </w:tc>
        <w:tc>
          <w:tcPr>
            <w:tcW w:w="6020" w:type="dxa"/>
            <w:tcBorders>
              <w:top w:val="nil"/>
              <w:left w:val="nil"/>
              <w:bottom w:val="single" w:sz="8" w:space="0" w:color="auto"/>
              <w:right w:val="single" w:sz="8" w:space="0" w:color="auto"/>
            </w:tcBorders>
            <w:shd w:val="clear" w:color="auto" w:fill="auto"/>
            <w:vAlign w:val="center"/>
            <w:hideMark/>
          </w:tcPr>
          <w:p w14:paraId="4624B3BD" w14:textId="77777777" w:rsidR="000E297C" w:rsidRPr="000E297C" w:rsidRDefault="000E297C" w:rsidP="000E297C">
            <w:pPr>
              <w:rPr>
                <w:sz w:val="22"/>
                <w:szCs w:val="22"/>
                <w:lang w:val="fr-FR" w:eastAsia="fr-FR"/>
              </w:rPr>
            </w:pPr>
            <w:proofErr w:type="spellStart"/>
            <w:r w:rsidRPr="000E297C">
              <w:rPr>
                <w:sz w:val="22"/>
                <w:szCs w:val="22"/>
                <w:lang w:val="fr-FR" w:eastAsia="fr-FR"/>
              </w:rPr>
              <w:t>Operational</w:t>
            </w:r>
            <w:proofErr w:type="spellEnd"/>
            <w:r w:rsidRPr="000E297C">
              <w:rPr>
                <w:sz w:val="22"/>
                <w:szCs w:val="22"/>
                <w:lang w:val="fr-FR" w:eastAsia="fr-FR"/>
              </w:rPr>
              <w:t xml:space="preserve"> Focal Point</w:t>
            </w:r>
          </w:p>
        </w:tc>
      </w:tr>
      <w:tr w:rsidR="000E297C" w:rsidRPr="000E297C" w14:paraId="56EBC874"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4E357FEE" w14:textId="77777777" w:rsidR="000E297C" w:rsidRPr="000E297C" w:rsidRDefault="000E297C" w:rsidP="000E297C">
            <w:pPr>
              <w:rPr>
                <w:sz w:val="22"/>
                <w:szCs w:val="22"/>
                <w:lang w:val="fr-FR" w:eastAsia="fr-FR"/>
              </w:rPr>
            </w:pPr>
            <w:r w:rsidRPr="000E297C">
              <w:rPr>
                <w:sz w:val="22"/>
                <w:szCs w:val="22"/>
                <w:lang w:val="fr-FR" w:eastAsia="fr-FR"/>
              </w:rPr>
              <w:t>PMC</w:t>
            </w:r>
          </w:p>
        </w:tc>
        <w:tc>
          <w:tcPr>
            <w:tcW w:w="6020" w:type="dxa"/>
            <w:tcBorders>
              <w:top w:val="nil"/>
              <w:left w:val="nil"/>
              <w:bottom w:val="single" w:sz="8" w:space="0" w:color="auto"/>
              <w:right w:val="single" w:sz="8" w:space="0" w:color="auto"/>
            </w:tcBorders>
            <w:shd w:val="clear" w:color="auto" w:fill="auto"/>
            <w:vAlign w:val="center"/>
            <w:hideMark/>
          </w:tcPr>
          <w:p w14:paraId="7579A63F" w14:textId="77777777" w:rsidR="000E297C" w:rsidRPr="000E297C" w:rsidRDefault="000E297C" w:rsidP="000E297C">
            <w:pPr>
              <w:rPr>
                <w:sz w:val="22"/>
                <w:szCs w:val="22"/>
                <w:lang w:val="fr-FR" w:eastAsia="fr-FR"/>
              </w:rPr>
            </w:pPr>
            <w:r w:rsidRPr="000E297C">
              <w:rPr>
                <w:sz w:val="22"/>
                <w:szCs w:val="22"/>
                <w:lang w:val="fr-FR" w:eastAsia="fr-FR"/>
              </w:rPr>
              <w:t xml:space="preserve">Project Management </w:t>
            </w:r>
            <w:proofErr w:type="spellStart"/>
            <w:r w:rsidRPr="000E297C">
              <w:rPr>
                <w:sz w:val="22"/>
                <w:szCs w:val="22"/>
                <w:lang w:val="fr-FR" w:eastAsia="fr-FR"/>
              </w:rPr>
              <w:t>Cost</w:t>
            </w:r>
            <w:proofErr w:type="spellEnd"/>
          </w:p>
        </w:tc>
      </w:tr>
      <w:tr w:rsidR="000E297C" w:rsidRPr="000E297C" w14:paraId="664A1865"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2E75F6DD" w14:textId="77777777" w:rsidR="000E297C" w:rsidRPr="000E297C" w:rsidRDefault="000E297C" w:rsidP="000E297C">
            <w:pPr>
              <w:rPr>
                <w:sz w:val="22"/>
                <w:szCs w:val="22"/>
                <w:lang w:val="fr-FR" w:eastAsia="fr-FR"/>
              </w:rPr>
            </w:pPr>
            <w:proofErr w:type="spellStart"/>
            <w:r w:rsidRPr="000E297C">
              <w:rPr>
                <w:sz w:val="22"/>
                <w:szCs w:val="22"/>
                <w:lang w:val="fr-FR" w:eastAsia="fr-FR"/>
              </w:rPr>
              <w:t>PoW</w:t>
            </w:r>
            <w:proofErr w:type="spellEnd"/>
          </w:p>
        </w:tc>
        <w:tc>
          <w:tcPr>
            <w:tcW w:w="6020" w:type="dxa"/>
            <w:tcBorders>
              <w:top w:val="nil"/>
              <w:left w:val="nil"/>
              <w:bottom w:val="single" w:sz="8" w:space="0" w:color="auto"/>
              <w:right w:val="single" w:sz="8" w:space="0" w:color="auto"/>
            </w:tcBorders>
            <w:shd w:val="clear" w:color="auto" w:fill="auto"/>
            <w:vAlign w:val="center"/>
            <w:hideMark/>
          </w:tcPr>
          <w:p w14:paraId="7E8C4543" w14:textId="77777777" w:rsidR="000E297C" w:rsidRPr="000E297C" w:rsidRDefault="000E297C" w:rsidP="000E297C">
            <w:pPr>
              <w:rPr>
                <w:sz w:val="22"/>
                <w:szCs w:val="22"/>
                <w:lang w:val="fr-FR" w:eastAsia="fr-FR"/>
              </w:rPr>
            </w:pPr>
            <w:r w:rsidRPr="000E297C">
              <w:rPr>
                <w:sz w:val="22"/>
                <w:szCs w:val="22"/>
                <w:lang w:val="fr-FR" w:eastAsia="fr-FR"/>
              </w:rPr>
              <w:t xml:space="preserve">Programme of </w:t>
            </w:r>
            <w:proofErr w:type="spellStart"/>
            <w:r w:rsidRPr="000E297C">
              <w:rPr>
                <w:sz w:val="22"/>
                <w:szCs w:val="22"/>
                <w:lang w:val="fr-FR" w:eastAsia="fr-FR"/>
              </w:rPr>
              <w:t>Work</w:t>
            </w:r>
            <w:proofErr w:type="spellEnd"/>
          </w:p>
        </w:tc>
      </w:tr>
      <w:tr w:rsidR="000E297C" w:rsidRPr="000E297C" w14:paraId="56769EB0"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4396BAAD" w14:textId="77777777" w:rsidR="000E297C" w:rsidRPr="000E297C" w:rsidRDefault="000E297C" w:rsidP="000E297C">
            <w:pPr>
              <w:rPr>
                <w:sz w:val="22"/>
                <w:szCs w:val="22"/>
                <w:lang w:val="fr-FR" w:eastAsia="fr-FR"/>
              </w:rPr>
            </w:pPr>
            <w:r w:rsidRPr="000E297C">
              <w:rPr>
                <w:sz w:val="22"/>
                <w:szCs w:val="22"/>
                <w:lang w:val="fr-FR" w:eastAsia="fr-FR"/>
              </w:rPr>
              <w:t>PPG</w:t>
            </w:r>
          </w:p>
        </w:tc>
        <w:tc>
          <w:tcPr>
            <w:tcW w:w="6020" w:type="dxa"/>
            <w:tcBorders>
              <w:top w:val="nil"/>
              <w:left w:val="nil"/>
              <w:bottom w:val="single" w:sz="8" w:space="0" w:color="auto"/>
              <w:right w:val="single" w:sz="8" w:space="0" w:color="auto"/>
            </w:tcBorders>
            <w:shd w:val="clear" w:color="auto" w:fill="auto"/>
            <w:vAlign w:val="center"/>
            <w:hideMark/>
          </w:tcPr>
          <w:p w14:paraId="08844C7A" w14:textId="77777777" w:rsidR="000E297C" w:rsidRPr="000E297C" w:rsidRDefault="000E297C" w:rsidP="000E297C">
            <w:pPr>
              <w:rPr>
                <w:sz w:val="22"/>
                <w:szCs w:val="22"/>
                <w:lang w:val="fr-FR" w:eastAsia="fr-FR"/>
              </w:rPr>
            </w:pPr>
            <w:r w:rsidRPr="000E297C">
              <w:rPr>
                <w:sz w:val="22"/>
                <w:szCs w:val="22"/>
                <w:lang w:val="fr-FR" w:eastAsia="fr-FR"/>
              </w:rPr>
              <w:t xml:space="preserve">Project </w:t>
            </w:r>
            <w:proofErr w:type="spellStart"/>
            <w:r w:rsidRPr="000E297C">
              <w:rPr>
                <w:sz w:val="22"/>
                <w:szCs w:val="22"/>
                <w:lang w:val="fr-FR" w:eastAsia="fr-FR"/>
              </w:rPr>
              <w:t>Preparation</w:t>
            </w:r>
            <w:proofErr w:type="spellEnd"/>
            <w:r w:rsidRPr="000E297C">
              <w:rPr>
                <w:sz w:val="22"/>
                <w:szCs w:val="22"/>
                <w:lang w:val="fr-FR" w:eastAsia="fr-FR"/>
              </w:rPr>
              <w:t xml:space="preserve"> Grant</w:t>
            </w:r>
          </w:p>
        </w:tc>
      </w:tr>
      <w:tr w:rsidR="000E297C" w:rsidRPr="000E297C" w14:paraId="09A6653E"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FB2B2E3" w14:textId="77777777" w:rsidR="000E297C" w:rsidRPr="000E297C" w:rsidRDefault="000E297C" w:rsidP="000E297C">
            <w:pPr>
              <w:rPr>
                <w:sz w:val="22"/>
                <w:szCs w:val="22"/>
                <w:lang w:val="fr-FR" w:eastAsia="fr-FR"/>
              </w:rPr>
            </w:pPr>
            <w:r w:rsidRPr="000E297C">
              <w:rPr>
                <w:sz w:val="22"/>
                <w:szCs w:val="22"/>
                <w:lang w:val="fr-FR" w:eastAsia="fr-FR"/>
              </w:rPr>
              <w:t>PSC</w:t>
            </w:r>
          </w:p>
        </w:tc>
        <w:tc>
          <w:tcPr>
            <w:tcW w:w="6020" w:type="dxa"/>
            <w:tcBorders>
              <w:top w:val="nil"/>
              <w:left w:val="nil"/>
              <w:bottom w:val="single" w:sz="8" w:space="0" w:color="auto"/>
              <w:right w:val="single" w:sz="8" w:space="0" w:color="auto"/>
            </w:tcBorders>
            <w:shd w:val="clear" w:color="auto" w:fill="auto"/>
            <w:vAlign w:val="center"/>
            <w:hideMark/>
          </w:tcPr>
          <w:p w14:paraId="258565FD" w14:textId="77777777" w:rsidR="000E297C" w:rsidRPr="000E297C" w:rsidRDefault="000E297C" w:rsidP="000E297C">
            <w:pPr>
              <w:rPr>
                <w:sz w:val="22"/>
                <w:szCs w:val="22"/>
                <w:lang w:val="fr-FR" w:eastAsia="fr-FR"/>
              </w:rPr>
            </w:pPr>
            <w:r w:rsidRPr="000E297C">
              <w:rPr>
                <w:sz w:val="22"/>
                <w:szCs w:val="22"/>
                <w:lang w:val="fr-FR" w:eastAsia="fr-FR"/>
              </w:rPr>
              <w:t xml:space="preserve">Project </w:t>
            </w:r>
            <w:proofErr w:type="spellStart"/>
            <w:r w:rsidRPr="000E297C">
              <w:rPr>
                <w:sz w:val="22"/>
                <w:szCs w:val="22"/>
                <w:lang w:val="fr-FR" w:eastAsia="fr-FR"/>
              </w:rPr>
              <w:t>Steering</w:t>
            </w:r>
            <w:proofErr w:type="spellEnd"/>
            <w:r w:rsidRPr="000E297C">
              <w:rPr>
                <w:sz w:val="22"/>
                <w:szCs w:val="22"/>
                <w:lang w:val="fr-FR" w:eastAsia="fr-FR"/>
              </w:rPr>
              <w:t xml:space="preserve"> </w:t>
            </w:r>
            <w:proofErr w:type="spellStart"/>
            <w:r w:rsidRPr="000E297C">
              <w:rPr>
                <w:sz w:val="22"/>
                <w:szCs w:val="22"/>
                <w:lang w:val="fr-FR" w:eastAsia="fr-FR"/>
              </w:rPr>
              <w:t>Committee</w:t>
            </w:r>
            <w:proofErr w:type="spellEnd"/>
          </w:p>
        </w:tc>
      </w:tr>
      <w:tr w:rsidR="000E297C" w:rsidRPr="000E297C" w14:paraId="212EA961"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4F86B631" w14:textId="77777777" w:rsidR="000E297C" w:rsidRPr="000E297C" w:rsidRDefault="000E297C" w:rsidP="000E297C">
            <w:pPr>
              <w:rPr>
                <w:sz w:val="22"/>
                <w:szCs w:val="22"/>
                <w:lang w:val="fr-FR" w:eastAsia="fr-FR"/>
              </w:rPr>
            </w:pPr>
            <w:r w:rsidRPr="000E297C">
              <w:rPr>
                <w:sz w:val="22"/>
                <w:szCs w:val="22"/>
                <w:lang w:val="fr-FR" w:eastAsia="fr-FR"/>
              </w:rPr>
              <w:t>ROAP</w:t>
            </w:r>
          </w:p>
        </w:tc>
        <w:tc>
          <w:tcPr>
            <w:tcW w:w="6020" w:type="dxa"/>
            <w:tcBorders>
              <w:top w:val="nil"/>
              <w:left w:val="nil"/>
              <w:bottom w:val="single" w:sz="8" w:space="0" w:color="auto"/>
              <w:right w:val="single" w:sz="8" w:space="0" w:color="auto"/>
            </w:tcBorders>
            <w:shd w:val="clear" w:color="auto" w:fill="auto"/>
            <w:vAlign w:val="center"/>
            <w:hideMark/>
          </w:tcPr>
          <w:p w14:paraId="7E085841" w14:textId="77777777" w:rsidR="000E297C" w:rsidRPr="000D5D9E" w:rsidRDefault="000E297C" w:rsidP="000E297C">
            <w:pPr>
              <w:rPr>
                <w:sz w:val="22"/>
                <w:szCs w:val="22"/>
                <w:lang w:val="en-GB" w:eastAsia="fr-FR"/>
              </w:rPr>
            </w:pPr>
            <w:r w:rsidRPr="000D5D9E">
              <w:rPr>
                <w:sz w:val="22"/>
                <w:szCs w:val="22"/>
                <w:lang w:val="en-GB" w:eastAsia="fr-FR"/>
              </w:rPr>
              <w:t>Regional Office for Asia and Pacific</w:t>
            </w:r>
          </w:p>
        </w:tc>
      </w:tr>
      <w:tr w:rsidR="000E297C" w:rsidRPr="000E297C" w14:paraId="6C2F78E9"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624BA25" w14:textId="77777777" w:rsidR="000E297C" w:rsidRPr="000E297C" w:rsidRDefault="000E297C" w:rsidP="000E297C">
            <w:pPr>
              <w:rPr>
                <w:sz w:val="22"/>
                <w:szCs w:val="22"/>
                <w:lang w:val="fr-FR" w:eastAsia="fr-FR"/>
              </w:rPr>
            </w:pPr>
            <w:r w:rsidRPr="000E297C">
              <w:rPr>
                <w:sz w:val="22"/>
                <w:szCs w:val="22"/>
                <w:lang w:val="fr-FR" w:eastAsia="fr-FR"/>
              </w:rPr>
              <w:t>SAICM</w:t>
            </w:r>
          </w:p>
        </w:tc>
        <w:tc>
          <w:tcPr>
            <w:tcW w:w="6020" w:type="dxa"/>
            <w:tcBorders>
              <w:top w:val="nil"/>
              <w:left w:val="nil"/>
              <w:bottom w:val="single" w:sz="8" w:space="0" w:color="auto"/>
              <w:right w:val="single" w:sz="8" w:space="0" w:color="auto"/>
            </w:tcBorders>
            <w:shd w:val="clear" w:color="auto" w:fill="auto"/>
            <w:vAlign w:val="center"/>
            <w:hideMark/>
          </w:tcPr>
          <w:p w14:paraId="1A05D0FF" w14:textId="77777777" w:rsidR="000E297C" w:rsidRPr="000D5D9E" w:rsidRDefault="000E297C" w:rsidP="000E297C">
            <w:pPr>
              <w:rPr>
                <w:sz w:val="22"/>
                <w:szCs w:val="22"/>
                <w:lang w:val="en-GB" w:eastAsia="fr-FR"/>
              </w:rPr>
            </w:pPr>
            <w:r w:rsidRPr="000D5D9E">
              <w:rPr>
                <w:sz w:val="22"/>
                <w:szCs w:val="22"/>
                <w:lang w:val="en-GB" w:eastAsia="fr-FR"/>
              </w:rPr>
              <w:t>Strategic Approach for International Chemicals Management</w:t>
            </w:r>
          </w:p>
        </w:tc>
      </w:tr>
      <w:tr w:rsidR="000E297C" w:rsidRPr="000E297C" w14:paraId="57A902BD"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743E7E46" w14:textId="77777777" w:rsidR="000E297C" w:rsidRPr="000E297C" w:rsidRDefault="000E297C" w:rsidP="000E297C">
            <w:pPr>
              <w:rPr>
                <w:sz w:val="22"/>
                <w:szCs w:val="22"/>
                <w:lang w:val="fr-FR" w:eastAsia="fr-FR"/>
              </w:rPr>
            </w:pPr>
            <w:r w:rsidRPr="000E297C">
              <w:rPr>
                <w:sz w:val="22"/>
                <w:szCs w:val="22"/>
                <w:lang w:val="fr-FR" w:eastAsia="fr-FR"/>
              </w:rPr>
              <w:t>SAG</w:t>
            </w:r>
          </w:p>
        </w:tc>
        <w:tc>
          <w:tcPr>
            <w:tcW w:w="6020" w:type="dxa"/>
            <w:tcBorders>
              <w:top w:val="nil"/>
              <w:left w:val="nil"/>
              <w:bottom w:val="single" w:sz="8" w:space="0" w:color="auto"/>
              <w:right w:val="single" w:sz="8" w:space="0" w:color="auto"/>
            </w:tcBorders>
            <w:shd w:val="clear" w:color="auto" w:fill="auto"/>
            <w:vAlign w:val="center"/>
            <w:hideMark/>
          </w:tcPr>
          <w:p w14:paraId="1C7F388C" w14:textId="77777777" w:rsidR="000E297C" w:rsidRPr="000E297C" w:rsidRDefault="000E297C" w:rsidP="000E297C">
            <w:pPr>
              <w:rPr>
                <w:sz w:val="22"/>
                <w:szCs w:val="22"/>
                <w:lang w:val="fr-FR" w:eastAsia="fr-FR"/>
              </w:rPr>
            </w:pPr>
            <w:proofErr w:type="spellStart"/>
            <w:r w:rsidRPr="000E297C">
              <w:rPr>
                <w:sz w:val="22"/>
                <w:szCs w:val="22"/>
                <w:lang w:val="fr-FR" w:eastAsia="fr-FR"/>
              </w:rPr>
              <w:t>Stakeholder</w:t>
            </w:r>
            <w:proofErr w:type="spellEnd"/>
            <w:r w:rsidRPr="000E297C">
              <w:rPr>
                <w:sz w:val="22"/>
                <w:szCs w:val="22"/>
                <w:lang w:val="fr-FR" w:eastAsia="fr-FR"/>
              </w:rPr>
              <w:t xml:space="preserve"> </w:t>
            </w:r>
            <w:proofErr w:type="spellStart"/>
            <w:r w:rsidRPr="000E297C">
              <w:rPr>
                <w:sz w:val="22"/>
                <w:szCs w:val="22"/>
                <w:lang w:val="fr-FR" w:eastAsia="fr-FR"/>
              </w:rPr>
              <w:t>Advisory</w:t>
            </w:r>
            <w:proofErr w:type="spellEnd"/>
            <w:r w:rsidRPr="000E297C">
              <w:rPr>
                <w:sz w:val="22"/>
                <w:szCs w:val="22"/>
                <w:lang w:val="fr-FR" w:eastAsia="fr-FR"/>
              </w:rPr>
              <w:t xml:space="preserve"> Group</w:t>
            </w:r>
          </w:p>
        </w:tc>
      </w:tr>
      <w:tr w:rsidR="000E297C" w:rsidRPr="000E297C" w14:paraId="3C00818C"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09DAE920" w14:textId="77777777" w:rsidR="000E297C" w:rsidRPr="000E297C" w:rsidRDefault="000E297C" w:rsidP="000E297C">
            <w:pPr>
              <w:rPr>
                <w:sz w:val="22"/>
                <w:szCs w:val="22"/>
                <w:lang w:val="fr-FR" w:eastAsia="fr-FR"/>
              </w:rPr>
            </w:pPr>
            <w:proofErr w:type="spellStart"/>
            <w:r w:rsidRPr="000E297C">
              <w:rPr>
                <w:sz w:val="22"/>
                <w:szCs w:val="22"/>
                <w:lang w:val="fr-FR" w:eastAsia="fr-FR"/>
              </w:rPr>
              <w:t>SDGs</w:t>
            </w:r>
            <w:proofErr w:type="spellEnd"/>
          </w:p>
        </w:tc>
        <w:tc>
          <w:tcPr>
            <w:tcW w:w="6020" w:type="dxa"/>
            <w:tcBorders>
              <w:top w:val="nil"/>
              <w:left w:val="nil"/>
              <w:bottom w:val="single" w:sz="8" w:space="0" w:color="auto"/>
              <w:right w:val="single" w:sz="8" w:space="0" w:color="auto"/>
            </w:tcBorders>
            <w:shd w:val="clear" w:color="auto" w:fill="auto"/>
            <w:vAlign w:val="center"/>
            <w:hideMark/>
          </w:tcPr>
          <w:p w14:paraId="2E2E29A6" w14:textId="77777777" w:rsidR="000E297C" w:rsidRPr="000E297C" w:rsidRDefault="000E297C" w:rsidP="000E297C">
            <w:pPr>
              <w:rPr>
                <w:sz w:val="22"/>
                <w:szCs w:val="22"/>
                <w:lang w:val="fr-FR" w:eastAsia="fr-FR"/>
              </w:rPr>
            </w:pPr>
            <w:proofErr w:type="spellStart"/>
            <w:r w:rsidRPr="000E297C">
              <w:rPr>
                <w:sz w:val="22"/>
                <w:szCs w:val="22"/>
                <w:lang w:val="fr-FR" w:eastAsia="fr-FR"/>
              </w:rPr>
              <w:t>Sustainable</w:t>
            </w:r>
            <w:proofErr w:type="spellEnd"/>
            <w:r w:rsidRPr="000E297C">
              <w:rPr>
                <w:sz w:val="22"/>
                <w:szCs w:val="22"/>
                <w:lang w:val="fr-FR" w:eastAsia="fr-FR"/>
              </w:rPr>
              <w:t xml:space="preserve"> </w:t>
            </w:r>
            <w:proofErr w:type="spellStart"/>
            <w:r w:rsidRPr="000E297C">
              <w:rPr>
                <w:sz w:val="22"/>
                <w:szCs w:val="22"/>
                <w:lang w:val="fr-FR" w:eastAsia="fr-FR"/>
              </w:rPr>
              <w:t>Development</w:t>
            </w:r>
            <w:proofErr w:type="spellEnd"/>
            <w:r w:rsidRPr="000E297C">
              <w:rPr>
                <w:sz w:val="22"/>
                <w:szCs w:val="22"/>
                <w:lang w:val="fr-FR" w:eastAsia="fr-FR"/>
              </w:rPr>
              <w:t xml:space="preserve"> Goals</w:t>
            </w:r>
          </w:p>
        </w:tc>
      </w:tr>
      <w:tr w:rsidR="000E297C" w:rsidRPr="000E297C" w14:paraId="4F447F61"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7A76B332" w14:textId="77777777" w:rsidR="000E297C" w:rsidRPr="000E297C" w:rsidRDefault="000E297C" w:rsidP="000E297C">
            <w:pPr>
              <w:rPr>
                <w:sz w:val="22"/>
                <w:szCs w:val="22"/>
                <w:lang w:val="fr-FR" w:eastAsia="fr-FR"/>
              </w:rPr>
            </w:pPr>
            <w:r w:rsidRPr="000E297C">
              <w:rPr>
                <w:sz w:val="22"/>
                <w:szCs w:val="22"/>
                <w:lang w:val="fr-FR" w:eastAsia="fr-FR"/>
              </w:rPr>
              <w:t>TE</w:t>
            </w:r>
          </w:p>
        </w:tc>
        <w:tc>
          <w:tcPr>
            <w:tcW w:w="6020" w:type="dxa"/>
            <w:tcBorders>
              <w:top w:val="nil"/>
              <w:left w:val="nil"/>
              <w:bottom w:val="single" w:sz="8" w:space="0" w:color="auto"/>
              <w:right w:val="single" w:sz="8" w:space="0" w:color="auto"/>
            </w:tcBorders>
            <w:shd w:val="clear" w:color="auto" w:fill="auto"/>
            <w:vAlign w:val="center"/>
            <w:hideMark/>
          </w:tcPr>
          <w:p w14:paraId="36C56F1D" w14:textId="77777777" w:rsidR="000E297C" w:rsidRPr="000E297C" w:rsidRDefault="000E297C" w:rsidP="000E297C">
            <w:pPr>
              <w:rPr>
                <w:sz w:val="22"/>
                <w:szCs w:val="22"/>
                <w:lang w:val="fr-FR" w:eastAsia="fr-FR"/>
              </w:rPr>
            </w:pPr>
            <w:r w:rsidRPr="000E297C">
              <w:rPr>
                <w:sz w:val="22"/>
                <w:szCs w:val="22"/>
                <w:lang w:val="fr-FR" w:eastAsia="fr-FR"/>
              </w:rPr>
              <w:t>Terminal Evaluation</w:t>
            </w:r>
          </w:p>
        </w:tc>
      </w:tr>
      <w:tr w:rsidR="000E297C" w:rsidRPr="000E297C" w14:paraId="50FDC641"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1D78FE5" w14:textId="77777777" w:rsidR="000E297C" w:rsidRPr="000E297C" w:rsidRDefault="000E297C" w:rsidP="000E297C">
            <w:pPr>
              <w:rPr>
                <w:sz w:val="22"/>
                <w:szCs w:val="22"/>
                <w:lang w:val="fr-FR" w:eastAsia="fr-FR"/>
              </w:rPr>
            </w:pPr>
            <w:proofErr w:type="spellStart"/>
            <w:r w:rsidRPr="000E297C">
              <w:rPr>
                <w:sz w:val="22"/>
                <w:szCs w:val="22"/>
                <w:lang w:val="fr-FR" w:eastAsia="fr-FR"/>
              </w:rPr>
              <w:t>ToR</w:t>
            </w:r>
            <w:proofErr w:type="spellEnd"/>
          </w:p>
        </w:tc>
        <w:tc>
          <w:tcPr>
            <w:tcW w:w="6020" w:type="dxa"/>
            <w:tcBorders>
              <w:top w:val="nil"/>
              <w:left w:val="nil"/>
              <w:bottom w:val="single" w:sz="8" w:space="0" w:color="auto"/>
              <w:right w:val="single" w:sz="8" w:space="0" w:color="auto"/>
            </w:tcBorders>
            <w:shd w:val="clear" w:color="auto" w:fill="auto"/>
            <w:vAlign w:val="center"/>
            <w:hideMark/>
          </w:tcPr>
          <w:p w14:paraId="15B80E00" w14:textId="77777777" w:rsidR="000E297C" w:rsidRPr="000E297C" w:rsidRDefault="000E297C" w:rsidP="000E297C">
            <w:pPr>
              <w:rPr>
                <w:sz w:val="22"/>
                <w:szCs w:val="22"/>
                <w:lang w:val="fr-FR" w:eastAsia="fr-FR"/>
              </w:rPr>
            </w:pPr>
            <w:proofErr w:type="spellStart"/>
            <w:r w:rsidRPr="000E297C">
              <w:rPr>
                <w:sz w:val="22"/>
                <w:szCs w:val="22"/>
                <w:lang w:val="fr-FR" w:eastAsia="fr-FR"/>
              </w:rPr>
              <w:t>Terms</w:t>
            </w:r>
            <w:proofErr w:type="spellEnd"/>
            <w:r w:rsidRPr="000E297C">
              <w:rPr>
                <w:sz w:val="22"/>
                <w:szCs w:val="22"/>
                <w:lang w:val="fr-FR" w:eastAsia="fr-FR"/>
              </w:rPr>
              <w:t xml:space="preserve"> of Reference</w:t>
            </w:r>
          </w:p>
        </w:tc>
      </w:tr>
      <w:tr w:rsidR="000E297C" w:rsidRPr="000E297C" w14:paraId="6A460243"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32AB848E" w14:textId="77777777" w:rsidR="000E297C" w:rsidRPr="000E297C" w:rsidRDefault="000E297C" w:rsidP="000E297C">
            <w:pPr>
              <w:rPr>
                <w:sz w:val="22"/>
                <w:szCs w:val="22"/>
                <w:lang w:val="fr-FR" w:eastAsia="fr-FR"/>
              </w:rPr>
            </w:pPr>
            <w:r w:rsidRPr="000E297C">
              <w:rPr>
                <w:sz w:val="22"/>
                <w:szCs w:val="22"/>
                <w:lang w:val="fr-FR" w:eastAsia="fr-FR"/>
              </w:rPr>
              <w:t>UN</w:t>
            </w:r>
          </w:p>
        </w:tc>
        <w:tc>
          <w:tcPr>
            <w:tcW w:w="6020" w:type="dxa"/>
            <w:tcBorders>
              <w:top w:val="nil"/>
              <w:left w:val="nil"/>
              <w:bottom w:val="single" w:sz="8" w:space="0" w:color="auto"/>
              <w:right w:val="single" w:sz="8" w:space="0" w:color="auto"/>
            </w:tcBorders>
            <w:shd w:val="clear" w:color="auto" w:fill="auto"/>
            <w:vAlign w:val="center"/>
            <w:hideMark/>
          </w:tcPr>
          <w:p w14:paraId="7909065C" w14:textId="77777777" w:rsidR="000E297C" w:rsidRPr="000E297C" w:rsidRDefault="000E297C" w:rsidP="000E297C">
            <w:pPr>
              <w:rPr>
                <w:sz w:val="22"/>
                <w:szCs w:val="22"/>
                <w:lang w:val="fr-FR" w:eastAsia="fr-FR"/>
              </w:rPr>
            </w:pPr>
            <w:r w:rsidRPr="000E297C">
              <w:rPr>
                <w:sz w:val="22"/>
                <w:szCs w:val="22"/>
                <w:lang w:val="fr-FR" w:eastAsia="fr-FR"/>
              </w:rPr>
              <w:t>United Nations</w:t>
            </w:r>
          </w:p>
        </w:tc>
      </w:tr>
      <w:tr w:rsidR="000E297C" w:rsidRPr="000E297C" w14:paraId="6E7AF868"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1AD1B483" w14:textId="77777777" w:rsidR="000E297C" w:rsidRPr="000E297C" w:rsidRDefault="000E297C" w:rsidP="000E297C">
            <w:pPr>
              <w:rPr>
                <w:sz w:val="22"/>
                <w:szCs w:val="22"/>
                <w:lang w:val="fr-FR" w:eastAsia="fr-FR"/>
              </w:rPr>
            </w:pPr>
            <w:r w:rsidRPr="000E297C">
              <w:rPr>
                <w:sz w:val="22"/>
                <w:szCs w:val="22"/>
                <w:lang w:val="fr-FR" w:eastAsia="fr-FR"/>
              </w:rPr>
              <w:t>UNIDO</w:t>
            </w:r>
          </w:p>
        </w:tc>
        <w:tc>
          <w:tcPr>
            <w:tcW w:w="6020" w:type="dxa"/>
            <w:tcBorders>
              <w:top w:val="nil"/>
              <w:left w:val="nil"/>
              <w:bottom w:val="single" w:sz="8" w:space="0" w:color="auto"/>
              <w:right w:val="single" w:sz="8" w:space="0" w:color="auto"/>
            </w:tcBorders>
            <w:shd w:val="clear" w:color="auto" w:fill="auto"/>
            <w:vAlign w:val="center"/>
            <w:hideMark/>
          </w:tcPr>
          <w:p w14:paraId="7A06B5D7" w14:textId="77777777" w:rsidR="000E297C" w:rsidRPr="000D5D9E" w:rsidRDefault="000E297C" w:rsidP="000E297C">
            <w:pPr>
              <w:rPr>
                <w:sz w:val="22"/>
                <w:szCs w:val="22"/>
                <w:lang w:val="en-GB" w:eastAsia="fr-FR"/>
              </w:rPr>
            </w:pPr>
            <w:r w:rsidRPr="000D5D9E">
              <w:rPr>
                <w:sz w:val="22"/>
                <w:szCs w:val="22"/>
                <w:lang w:val="en-GB" w:eastAsia="fr-FR"/>
              </w:rPr>
              <w:t>United Nations Industrial Development Organization</w:t>
            </w:r>
          </w:p>
        </w:tc>
      </w:tr>
      <w:tr w:rsidR="000E297C" w:rsidRPr="000E297C" w14:paraId="082C598D"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7E989EFF" w14:textId="77777777" w:rsidR="000E297C" w:rsidRPr="000E297C" w:rsidRDefault="000E297C" w:rsidP="000E297C">
            <w:pPr>
              <w:rPr>
                <w:sz w:val="22"/>
                <w:szCs w:val="22"/>
                <w:lang w:val="fr-FR" w:eastAsia="fr-FR"/>
              </w:rPr>
            </w:pPr>
            <w:r w:rsidRPr="000E297C">
              <w:rPr>
                <w:sz w:val="22"/>
                <w:szCs w:val="22"/>
                <w:lang w:val="fr-FR" w:eastAsia="fr-FR"/>
              </w:rPr>
              <w:t>UNDP</w:t>
            </w:r>
          </w:p>
        </w:tc>
        <w:tc>
          <w:tcPr>
            <w:tcW w:w="6020" w:type="dxa"/>
            <w:tcBorders>
              <w:top w:val="nil"/>
              <w:left w:val="nil"/>
              <w:bottom w:val="single" w:sz="8" w:space="0" w:color="auto"/>
              <w:right w:val="single" w:sz="8" w:space="0" w:color="auto"/>
            </w:tcBorders>
            <w:shd w:val="clear" w:color="auto" w:fill="auto"/>
            <w:vAlign w:val="center"/>
            <w:hideMark/>
          </w:tcPr>
          <w:p w14:paraId="40188829" w14:textId="77777777" w:rsidR="000E297C" w:rsidRPr="000E297C" w:rsidRDefault="000E297C" w:rsidP="000E297C">
            <w:pPr>
              <w:rPr>
                <w:sz w:val="22"/>
                <w:szCs w:val="22"/>
                <w:lang w:val="fr-FR" w:eastAsia="fr-FR"/>
              </w:rPr>
            </w:pPr>
            <w:r w:rsidRPr="000E297C">
              <w:rPr>
                <w:sz w:val="22"/>
                <w:szCs w:val="22"/>
                <w:lang w:val="fr-FR" w:eastAsia="fr-FR"/>
              </w:rPr>
              <w:t xml:space="preserve">United Nations </w:t>
            </w:r>
            <w:proofErr w:type="spellStart"/>
            <w:r w:rsidRPr="000E297C">
              <w:rPr>
                <w:sz w:val="22"/>
                <w:szCs w:val="22"/>
                <w:lang w:val="fr-FR" w:eastAsia="fr-FR"/>
              </w:rPr>
              <w:t>Development</w:t>
            </w:r>
            <w:proofErr w:type="spellEnd"/>
            <w:r w:rsidRPr="000E297C">
              <w:rPr>
                <w:sz w:val="22"/>
                <w:szCs w:val="22"/>
                <w:lang w:val="fr-FR" w:eastAsia="fr-FR"/>
              </w:rPr>
              <w:t xml:space="preserve"> Programme</w:t>
            </w:r>
          </w:p>
        </w:tc>
      </w:tr>
      <w:tr w:rsidR="000E297C" w:rsidRPr="000E297C" w14:paraId="67CAF995"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287422BB" w14:textId="77777777" w:rsidR="000E297C" w:rsidRPr="000E297C" w:rsidRDefault="000E297C" w:rsidP="000E297C">
            <w:pPr>
              <w:rPr>
                <w:sz w:val="22"/>
                <w:szCs w:val="22"/>
                <w:lang w:val="fr-FR" w:eastAsia="fr-FR"/>
              </w:rPr>
            </w:pPr>
            <w:r w:rsidRPr="000E297C">
              <w:rPr>
                <w:sz w:val="22"/>
                <w:szCs w:val="22"/>
                <w:lang w:val="fr-FR" w:eastAsia="fr-FR"/>
              </w:rPr>
              <w:t>UNEP</w:t>
            </w:r>
          </w:p>
        </w:tc>
        <w:tc>
          <w:tcPr>
            <w:tcW w:w="6020" w:type="dxa"/>
            <w:tcBorders>
              <w:top w:val="nil"/>
              <w:left w:val="nil"/>
              <w:bottom w:val="single" w:sz="8" w:space="0" w:color="auto"/>
              <w:right w:val="single" w:sz="8" w:space="0" w:color="auto"/>
            </w:tcBorders>
            <w:shd w:val="clear" w:color="auto" w:fill="auto"/>
            <w:vAlign w:val="center"/>
            <w:hideMark/>
          </w:tcPr>
          <w:p w14:paraId="0A6535BB" w14:textId="77777777" w:rsidR="000E297C" w:rsidRPr="000E297C" w:rsidRDefault="000E297C" w:rsidP="000E297C">
            <w:pPr>
              <w:rPr>
                <w:sz w:val="22"/>
                <w:szCs w:val="22"/>
                <w:lang w:val="fr-FR" w:eastAsia="fr-FR"/>
              </w:rPr>
            </w:pPr>
            <w:r w:rsidRPr="000E297C">
              <w:rPr>
                <w:sz w:val="22"/>
                <w:szCs w:val="22"/>
                <w:lang w:val="fr-FR" w:eastAsia="fr-FR"/>
              </w:rPr>
              <w:t xml:space="preserve">United Nations </w:t>
            </w:r>
            <w:proofErr w:type="spellStart"/>
            <w:r w:rsidRPr="000E297C">
              <w:rPr>
                <w:sz w:val="22"/>
                <w:szCs w:val="22"/>
                <w:lang w:val="fr-FR" w:eastAsia="fr-FR"/>
              </w:rPr>
              <w:t>Environment</w:t>
            </w:r>
            <w:proofErr w:type="spellEnd"/>
            <w:r w:rsidRPr="000E297C">
              <w:rPr>
                <w:sz w:val="22"/>
                <w:szCs w:val="22"/>
                <w:lang w:val="fr-FR" w:eastAsia="fr-FR"/>
              </w:rPr>
              <w:t xml:space="preserve"> Programme</w:t>
            </w:r>
          </w:p>
        </w:tc>
      </w:tr>
      <w:tr w:rsidR="000E297C" w:rsidRPr="000E297C" w14:paraId="1D09B593" w14:textId="77777777" w:rsidTr="000E297C">
        <w:trPr>
          <w:trHeight w:val="280"/>
        </w:trPr>
        <w:tc>
          <w:tcPr>
            <w:tcW w:w="1060" w:type="dxa"/>
            <w:tcBorders>
              <w:top w:val="nil"/>
              <w:left w:val="single" w:sz="8" w:space="0" w:color="auto"/>
              <w:bottom w:val="single" w:sz="8" w:space="0" w:color="auto"/>
              <w:right w:val="single" w:sz="8" w:space="0" w:color="auto"/>
            </w:tcBorders>
            <w:shd w:val="clear" w:color="auto" w:fill="auto"/>
            <w:vAlign w:val="center"/>
            <w:hideMark/>
          </w:tcPr>
          <w:p w14:paraId="70D5C13C" w14:textId="77777777" w:rsidR="000E297C" w:rsidRPr="000E297C" w:rsidRDefault="000E297C" w:rsidP="000E297C">
            <w:pPr>
              <w:rPr>
                <w:sz w:val="22"/>
                <w:szCs w:val="22"/>
                <w:lang w:val="fr-FR" w:eastAsia="fr-FR"/>
              </w:rPr>
            </w:pPr>
            <w:r w:rsidRPr="000E297C">
              <w:rPr>
                <w:sz w:val="22"/>
                <w:szCs w:val="22"/>
                <w:lang w:val="fr-FR" w:eastAsia="fr-FR"/>
              </w:rPr>
              <w:t>WHO</w:t>
            </w:r>
          </w:p>
        </w:tc>
        <w:tc>
          <w:tcPr>
            <w:tcW w:w="6020" w:type="dxa"/>
            <w:tcBorders>
              <w:top w:val="nil"/>
              <w:left w:val="nil"/>
              <w:bottom w:val="single" w:sz="8" w:space="0" w:color="auto"/>
              <w:right w:val="single" w:sz="8" w:space="0" w:color="auto"/>
            </w:tcBorders>
            <w:shd w:val="clear" w:color="auto" w:fill="auto"/>
            <w:vAlign w:val="center"/>
            <w:hideMark/>
          </w:tcPr>
          <w:p w14:paraId="53632184" w14:textId="77777777" w:rsidR="000E297C" w:rsidRPr="000E297C" w:rsidRDefault="000E297C" w:rsidP="000E297C">
            <w:pPr>
              <w:rPr>
                <w:sz w:val="22"/>
                <w:szCs w:val="22"/>
                <w:lang w:val="fr-FR" w:eastAsia="fr-FR"/>
              </w:rPr>
            </w:pPr>
            <w:r w:rsidRPr="000E297C">
              <w:rPr>
                <w:sz w:val="22"/>
                <w:szCs w:val="22"/>
                <w:lang w:val="fr-FR" w:eastAsia="fr-FR"/>
              </w:rPr>
              <w:t xml:space="preserve">World </w:t>
            </w:r>
            <w:proofErr w:type="spellStart"/>
            <w:r w:rsidRPr="000E297C">
              <w:rPr>
                <w:sz w:val="22"/>
                <w:szCs w:val="22"/>
                <w:lang w:val="fr-FR" w:eastAsia="fr-FR"/>
              </w:rPr>
              <w:t>Health</w:t>
            </w:r>
            <w:proofErr w:type="spellEnd"/>
            <w:r w:rsidRPr="000E297C">
              <w:rPr>
                <w:sz w:val="22"/>
                <w:szCs w:val="22"/>
                <w:lang w:val="fr-FR" w:eastAsia="fr-FR"/>
              </w:rPr>
              <w:t xml:space="preserve"> </w:t>
            </w:r>
            <w:proofErr w:type="spellStart"/>
            <w:r w:rsidRPr="000E297C">
              <w:rPr>
                <w:sz w:val="22"/>
                <w:szCs w:val="22"/>
                <w:lang w:val="fr-FR" w:eastAsia="fr-FR"/>
              </w:rPr>
              <w:t>Organization</w:t>
            </w:r>
            <w:proofErr w:type="spellEnd"/>
          </w:p>
        </w:tc>
      </w:tr>
    </w:tbl>
    <w:p w14:paraId="2D45E851" w14:textId="77777777" w:rsidR="00553B14" w:rsidRDefault="00553B14" w:rsidP="004310FD">
      <w:pPr>
        <w:tabs>
          <w:tab w:val="left" w:pos="1560"/>
        </w:tabs>
        <w:rPr>
          <w:b/>
          <w:sz w:val="22"/>
          <w:szCs w:val="22"/>
        </w:rPr>
        <w:sectPr w:rsidR="00553B14" w:rsidSect="00D8226C">
          <w:pgSz w:w="12240" w:h="15840" w:code="1"/>
          <w:pgMar w:top="1152" w:right="720" w:bottom="720" w:left="720" w:header="720" w:footer="0" w:gutter="0"/>
          <w:cols w:space="720"/>
          <w:docGrid w:linePitch="360"/>
        </w:sectPr>
      </w:pPr>
    </w:p>
    <w:p w14:paraId="58F4D3F3" w14:textId="44A8C133" w:rsidR="00F04CD6" w:rsidRDefault="00066CF7" w:rsidP="004310FD">
      <w:pPr>
        <w:tabs>
          <w:tab w:val="left" w:pos="1560"/>
        </w:tabs>
        <w:rPr>
          <w:b/>
          <w:sz w:val="22"/>
          <w:szCs w:val="22"/>
        </w:rPr>
        <w:sectPr w:rsidR="00F04CD6" w:rsidSect="00D8226C">
          <w:pgSz w:w="12240" w:h="15840" w:code="1"/>
          <w:pgMar w:top="1152" w:right="720" w:bottom="720" w:left="720" w:header="720" w:footer="0" w:gutter="0"/>
          <w:cols w:space="720"/>
          <w:docGrid w:linePitch="360"/>
        </w:sectPr>
      </w:pPr>
      <w:r w:rsidRPr="00066CF7">
        <w:rPr>
          <w:noProof/>
        </w:rPr>
        <w:lastRenderedPageBreak/>
        <w:drawing>
          <wp:anchor distT="0" distB="0" distL="114300" distR="114300" simplePos="0" relativeHeight="251658752" behindDoc="0" locked="0" layoutInCell="1" allowOverlap="1" wp14:anchorId="23F4B462" wp14:editId="115A33AF">
            <wp:simplePos x="457200" y="9334500"/>
            <wp:positionH relativeFrom="margin">
              <wp:align>left</wp:align>
            </wp:positionH>
            <wp:positionV relativeFrom="margin">
              <wp:align>top</wp:align>
            </wp:positionV>
            <wp:extent cx="6149340" cy="8265795"/>
            <wp:effectExtent l="0" t="0" r="381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49383" cy="82657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FACC36" w14:textId="14F14DEF" w:rsidR="00F04CD6" w:rsidRDefault="00F04CD6" w:rsidP="004310FD">
      <w:pPr>
        <w:tabs>
          <w:tab w:val="left" w:pos="1560"/>
        </w:tabs>
        <w:rPr>
          <w:b/>
          <w:sz w:val="22"/>
          <w:szCs w:val="22"/>
        </w:rPr>
      </w:pPr>
    </w:p>
    <w:p w14:paraId="3144AECE" w14:textId="4D95B59A" w:rsidR="00F04CD6" w:rsidRPr="00F04CD6" w:rsidRDefault="00F04CD6" w:rsidP="00F04CD6">
      <w:pPr>
        <w:rPr>
          <w:sz w:val="22"/>
          <w:szCs w:val="22"/>
        </w:rPr>
      </w:pPr>
    </w:p>
    <w:p w14:paraId="2A4890B7" w14:textId="471FF320" w:rsidR="00F04CD6" w:rsidRPr="00F04CD6" w:rsidRDefault="00F04CD6" w:rsidP="00F04CD6">
      <w:pPr>
        <w:rPr>
          <w:sz w:val="22"/>
          <w:szCs w:val="22"/>
        </w:rPr>
      </w:pPr>
    </w:p>
    <w:p w14:paraId="0FECC831" w14:textId="1F5DFD58" w:rsidR="00F04CD6" w:rsidRPr="00F04CD6" w:rsidRDefault="001A2FE7" w:rsidP="00F04CD6">
      <w:pPr>
        <w:rPr>
          <w:sz w:val="22"/>
          <w:szCs w:val="22"/>
        </w:rPr>
      </w:pPr>
      <w:r w:rsidRPr="001A2FE7">
        <w:rPr>
          <w:noProof/>
        </w:rPr>
        <w:drawing>
          <wp:inline distT="0" distB="0" distL="0" distR="0" wp14:anchorId="23091273" wp14:editId="44AFE6FD">
            <wp:extent cx="6858000" cy="62754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6275418"/>
                    </a:xfrm>
                    <a:prstGeom prst="rect">
                      <a:avLst/>
                    </a:prstGeom>
                    <a:noFill/>
                    <a:ln>
                      <a:noFill/>
                    </a:ln>
                  </pic:spPr>
                </pic:pic>
              </a:graphicData>
            </a:graphic>
          </wp:inline>
        </w:drawing>
      </w:r>
    </w:p>
    <w:p w14:paraId="01DD7B5D" w14:textId="77777777" w:rsidR="00270C56" w:rsidRPr="004F4EFB" w:rsidRDefault="00270C56" w:rsidP="00E13740">
      <w:pPr>
        <w:rPr>
          <w:vanish/>
          <w:color w:val="000000"/>
        </w:rPr>
      </w:pPr>
    </w:p>
    <w:p w14:paraId="28D24B26" w14:textId="77777777" w:rsidR="00010054" w:rsidRPr="004F4EFB" w:rsidRDefault="00010054" w:rsidP="00E13740">
      <w:pPr>
        <w:jc w:val="right"/>
        <w:rPr>
          <w:vanish/>
          <w:color w:val="000000"/>
        </w:rPr>
      </w:pPr>
    </w:p>
    <w:p w14:paraId="2699A94C" w14:textId="77777777" w:rsidR="00E00433" w:rsidRPr="004F4EFB" w:rsidRDefault="00E00433" w:rsidP="00E00433">
      <w:pPr>
        <w:rPr>
          <w:vanish/>
          <w:color w:val="000000"/>
        </w:rPr>
      </w:pPr>
    </w:p>
    <w:sectPr w:rsidR="00E00433" w:rsidRPr="004F4EFB" w:rsidSect="00D8226C">
      <w:pgSz w:w="12240" w:h="15840" w:code="1"/>
      <w:pgMar w:top="1152" w:right="720" w:bottom="720" w:left="720" w:header="720" w:footer="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A51D12" w15:done="0"/>
  <w15:commentEx w15:paraId="44B3484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0637D9" w14:textId="77777777" w:rsidR="007419CB" w:rsidRDefault="007419CB">
      <w:r>
        <w:separator/>
      </w:r>
    </w:p>
  </w:endnote>
  <w:endnote w:type="continuationSeparator" w:id="0">
    <w:p w14:paraId="60CA1063" w14:textId="77777777" w:rsidR="007419CB" w:rsidRDefault="00741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Bold">
    <w:panose1 w:val="02020803070505020304"/>
    <w:charset w:val="00"/>
    <w:family w:val="auto"/>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inionPro-Regular">
    <w:altName w:val="Arial Unicode MS"/>
    <w:panose1 w:val="00000000000000000000"/>
    <w:charset w:val="80"/>
    <w:family w:val="roman"/>
    <w:notTrueType/>
    <w:pitch w:val="default"/>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25DCEC" w14:textId="77777777" w:rsidR="00FC008E" w:rsidRDefault="00FC008E"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9926DF" w14:textId="77777777" w:rsidR="00FC008E" w:rsidRDefault="00FC008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1C357C" w14:textId="77777777" w:rsidR="00FC008E" w:rsidRDefault="00FC008E" w:rsidP="005928E9">
    <w:pPr>
      <w:pStyle w:val="Footer"/>
      <w:framePr w:wrap="around" w:vAnchor="text" w:hAnchor="page" w:x="6301" w:y="-264"/>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494134">
      <w:rPr>
        <w:rStyle w:val="PageNumber"/>
        <w:noProof/>
        <w:sz w:val="20"/>
      </w:rPr>
      <w:t>1</w:t>
    </w:r>
    <w:r>
      <w:rPr>
        <w:rStyle w:val="PageNumber"/>
        <w:sz w:val="20"/>
      </w:rPr>
      <w:fldChar w:fldCharType="end"/>
    </w:r>
  </w:p>
  <w:p w14:paraId="523C8E64" w14:textId="77777777" w:rsidR="00FC008E" w:rsidRDefault="00FC008E" w:rsidP="002A0791">
    <w:pPr>
      <w:pStyle w:val="Footer"/>
      <w:ind w:left="-540" w:right="360"/>
      <w:rPr>
        <w:color w:val="999999"/>
        <w:sz w:val="16"/>
      </w:rPr>
    </w:pPr>
    <w:r>
      <w:rPr>
        <w:color w:val="999999"/>
        <w:sz w:val="16"/>
      </w:rPr>
      <w:t xml:space="preserve">                      </w:t>
    </w:r>
  </w:p>
  <w:p w14:paraId="782F82F1" w14:textId="77777777" w:rsidR="00FC008E" w:rsidRDefault="00FC008E" w:rsidP="00A63AFB">
    <w:pPr>
      <w:pStyle w:val="Footer"/>
      <w:ind w:left="-540"/>
      <w:rPr>
        <w:color w:val="999999"/>
        <w:sz w:val="16"/>
      </w:rPr>
    </w:pPr>
    <w:r>
      <w:rPr>
        <w:color w:val="999999"/>
        <w:sz w:val="16"/>
      </w:rPr>
      <w:t xml:space="preserve">           GEF 6 Enabling Activity Template for Agency April2015</w:t>
    </w:r>
  </w:p>
  <w:p w14:paraId="51BF57FA" w14:textId="77777777" w:rsidR="00FC008E" w:rsidRDefault="00FC008E" w:rsidP="00A63AFB">
    <w:pPr>
      <w:pStyle w:val="Footer"/>
      <w:ind w:left="-540"/>
      <w:rPr>
        <w:color w:val="999999"/>
        <w:sz w:val="16"/>
      </w:rPr>
    </w:pPr>
  </w:p>
  <w:p w14:paraId="349EF88C" w14:textId="77777777" w:rsidR="00FC008E" w:rsidRDefault="00FC008E" w:rsidP="00A63AFB">
    <w:pPr>
      <w:pStyle w:val="Footer"/>
      <w:ind w:left="-540"/>
    </w:pPr>
  </w:p>
  <w:p w14:paraId="51B1EDD2" w14:textId="77777777" w:rsidR="00FC008E" w:rsidRDefault="00FC00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95AFA5" w14:textId="77777777" w:rsidR="007419CB" w:rsidRDefault="007419CB">
      <w:r>
        <w:separator/>
      </w:r>
    </w:p>
  </w:footnote>
  <w:footnote w:type="continuationSeparator" w:id="0">
    <w:p w14:paraId="2FEF31BC" w14:textId="77777777" w:rsidR="007419CB" w:rsidRDefault="007419CB">
      <w:r>
        <w:continuationSeparator/>
      </w:r>
    </w:p>
  </w:footnote>
  <w:footnote w:id="1">
    <w:p w14:paraId="1C946624" w14:textId="77777777" w:rsidR="00FC008E" w:rsidRPr="0015432D" w:rsidRDefault="00FC008E" w:rsidP="00371284">
      <w:pPr>
        <w:pStyle w:val="FootnoteText"/>
        <w:rPr>
          <w:sz w:val="18"/>
          <w:szCs w:val="18"/>
        </w:rPr>
      </w:pPr>
      <w:r w:rsidRPr="0015432D">
        <w:rPr>
          <w:rStyle w:val="FootnoteReference"/>
          <w:sz w:val="18"/>
          <w:szCs w:val="18"/>
        </w:rPr>
        <w:footnoteRef/>
      </w:r>
      <w:r w:rsidRPr="0015432D">
        <w:rPr>
          <w:sz w:val="18"/>
          <w:szCs w:val="18"/>
        </w:rPr>
        <w:t xml:space="preserve"> </w:t>
      </w:r>
      <w:r w:rsidRPr="0015432D">
        <w:rPr>
          <w:color w:val="000000"/>
          <w:sz w:val="18"/>
          <w:szCs w:val="18"/>
        </w:rPr>
        <w:t>Project ID number will be assigned by GEFSEC and to be entered by Agency in subsequent document submission.</w:t>
      </w:r>
    </w:p>
  </w:footnote>
  <w:footnote w:id="2">
    <w:p w14:paraId="041F3060" w14:textId="77777777" w:rsidR="00FC008E" w:rsidRPr="0015432D" w:rsidRDefault="00FC008E">
      <w:pPr>
        <w:pStyle w:val="FootnoteText"/>
        <w:rPr>
          <w:sz w:val="18"/>
          <w:szCs w:val="18"/>
        </w:rPr>
      </w:pPr>
      <w:r w:rsidRPr="0015432D">
        <w:rPr>
          <w:rStyle w:val="FootnoteReference"/>
          <w:sz w:val="18"/>
          <w:szCs w:val="18"/>
        </w:rPr>
        <w:footnoteRef/>
      </w:r>
      <w:r w:rsidRPr="0015432D">
        <w:rPr>
          <w:sz w:val="18"/>
          <w:szCs w:val="18"/>
        </w:rPr>
        <w:t xml:space="preserve"> Co-financing for enabling activity is encouraged but not required.</w:t>
      </w:r>
    </w:p>
  </w:footnote>
  <w:footnote w:id="3">
    <w:p w14:paraId="3B8F7651" w14:textId="77777777" w:rsidR="00FC008E" w:rsidRPr="0015432D" w:rsidRDefault="00FC008E" w:rsidP="003139F5">
      <w:pPr>
        <w:pStyle w:val="FootnoteText"/>
        <w:ind w:left="90" w:hanging="90"/>
        <w:rPr>
          <w:color w:val="FF0000"/>
          <w:sz w:val="18"/>
          <w:szCs w:val="18"/>
        </w:rPr>
      </w:pPr>
      <w:r w:rsidRPr="0015432D">
        <w:rPr>
          <w:rStyle w:val="FootnoteReference"/>
          <w:sz w:val="18"/>
          <w:szCs w:val="18"/>
        </w:rPr>
        <w:footnoteRef/>
      </w:r>
      <w:r w:rsidRPr="0015432D">
        <w:rPr>
          <w:sz w:val="18"/>
          <w:szCs w:val="18"/>
        </w:rPr>
        <w:t xml:space="preserve"> </w:t>
      </w:r>
      <w:r w:rsidRPr="00922102">
        <w:rPr>
          <w:sz w:val="18"/>
          <w:szCs w:val="18"/>
        </w:rPr>
        <w:t>This is the cost associated with the unit executing the project on the ground and could be financed out of trust fund or co-financing sources. For EAs within the ceiling, PMC could be up to 10% of the Subtotal GEF Project Financing.</w:t>
      </w:r>
    </w:p>
  </w:footnote>
  <w:footnote w:id="4">
    <w:p w14:paraId="071B0D0A" w14:textId="77777777" w:rsidR="00FC008E" w:rsidRPr="0059271E" w:rsidRDefault="00FC008E" w:rsidP="003221A6">
      <w:pPr>
        <w:pStyle w:val="FootnoteText"/>
      </w:pPr>
      <w:r>
        <w:rPr>
          <w:rStyle w:val="FootnoteReference"/>
        </w:rPr>
        <w:footnoteRef/>
      </w:r>
      <w:r>
        <w:t xml:space="preserve"> </w:t>
      </w:r>
      <w:hyperlink r:id="rId1" w:history="1">
        <w:r w:rsidRPr="008372F4">
          <w:rPr>
            <w:rStyle w:val="Hyperlink"/>
          </w:rPr>
          <w:t>http://www.unep.org/PDF/PressReleases/GlobalMercuryAssessment2013.pdf</w:t>
        </w:r>
      </w:hyperlink>
      <w:r>
        <w:t xml:space="preserve"> </w:t>
      </w:r>
    </w:p>
  </w:footnote>
  <w:footnote w:id="5">
    <w:p w14:paraId="6869BC4B" w14:textId="77777777" w:rsidR="00FC008E" w:rsidRPr="00CE485B" w:rsidRDefault="00FC008E" w:rsidP="003E6821">
      <w:pPr>
        <w:pStyle w:val="FootnoteText"/>
        <w:rPr>
          <w:sz w:val="18"/>
          <w:szCs w:val="18"/>
        </w:rPr>
      </w:pPr>
      <w:r w:rsidRPr="00CE485B">
        <w:rPr>
          <w:rStyle w:val="FootnoteReference"/>
          <w:sz w:val="18"/>
          <w:szCs w:val="18"/>
        </w:rPr>
        <w:footnoteRef/>
      </w:r>
      <w:r w:rsidRPr="00CE485B">
        <w:rPr>
          <w:sz w:val="18"/>
          <w:szCs w:val="18"/>
        </w:rPr>
        <w:t xml:space="preserve"> </w:t>
      </w:r>
      <w:proofErr w:type="gramStart"/>
      <w:r w:rsidRPr="00CE485B">
        <w:rPr>
          <w:color w:val="262626"/>
          <w:sz w:val="18"/>
          <w:szCs w:val="18"/>
        </w:rPr>
        <w:t>Brazil, Lao PDR, Indonesia, Sudan, Tanzania and Zimbabwe.</w:t>
      </w:r>
      <w:proofErr w:type="gramEnd"/>
    </w:p>
  </w:footnote>
  <w:footnote w:id="6">
    <w:p w14:paraId="2922C0E4" w14:textId="77777777" w:rsidR="00FC008E" w:rsidRPr="00096638" w:rsidRDefault="00FC008E" w:rsidP="003221A6">
      <w:pPr>
        <w:pStyle w:val="FootnoteText"/>
        <w:rPr>
          <w:sz w:val="18"/>
          <w:szCs w:val="18"/>
        </w:rPr>
      </w:pPr>
      <w:r w:rsidRPr="00096638">
        <w:rPr>
          <w:rStyle w:val="FootnoteReference"/>
          <w:sz w:val="18"/>
          <w:szCs w:val="18"/>
        </w:rPr>
        <w:footnoteRef/>
      </w:r>
      <w:r w:rsidRPr="00096638">
        <w:rPr>
          <w:sz w:val="18"/>
          <w:szCs w:val="18"/>
        </w:rPr>
        <w:t xml:space="preserve"> http://www.amap.no/documents/doc/technical-background-report-for-the-global-mercury-assessment-2013/848.</w:t>
      </w:r>
    </w:p>
  </w:footnote>
  <w:footnote w:id="7">
    <w:p w14:paraId="354EB934" w14:textId="77777777" w:rsidR="00FC008E" w:rsidRPr="00096638" w:rsidRDefault="00FC008E" w:rsidP="003221A6">
      <w:pPr>
        <w:autoSpaceDE w:val="0"/>
        <w:autoSpaceDN w:val="0"/>
        <w:adjustRightInd w:val="0"/>
        <w:jc w:val="both"/>
        <w:rPr>
          <w:rFonts w:asciiTheme="majorBidi" w:eastAsia="MinionPro-Regular" w:hAnsiTheme="majorBidi" w:cstheme="majorBidi"/>
          <w:sz w:val="18"/>
          <w:szCs w:val="18"/>
          <w:lang w:val="en-GB" w:eastAsia="fr-FR"/>
        </w:rPr>
      </w:pPr>
      <w:r w:rsidRPr="00096638">
        <w:rPr>
          <w:rStyle w:val="FootnoteReference"/>
          <w:sz w:val="18"/>
          <w:szCs w:val="18"/>
        </w:rPr>
        <w:footnoteRef/>
      </w:r>
      <w:r w:rsidRPr="00096638">
        <w:rPr>
          <w:sz w:val="18"/>
          <w:szCs w:val="18"/>
        </w:rPr>
        <w:t xml:space="preserve"> </w:t>
      </w:r>
      <w:r w:rsidRPr="00096638">
        <w:rPr>
          <w:rFonts w:asciiTheme="majorBidi" w:eastAsia="MinionPro-Regular" w:hAnsiTheme="majorBidi" w:cstheme="majorBidi"/>
          <w:sz w:val="18"/>
          <w:szCs w:val="18"/>
          <w:lang w:val="en-GB" w:eastAsia="fr-FR"/>
        </w:rPr>
        <w:t>Class 1 = presence/absence, no quantitative information, error can be greater than 100% (25 countries); class 2 = some indication of quantity of Hg used, estimated average error 75% (20 countries); class 3 = quantitative data but not significantly updated within past five years, error 50%(17 countries); class 4 = recent quantitative data; error 30%; b emission factor for concentrate amalgamation = 0.75 (1/1.3); Emission factor for whole ore amalgamation = 0.25 (1/4).</w:t>
      </w:r>
    </w:p>
  </w:footnote>
  <w:footnote w:id="8">
    <w:p w14:paraId="4856A083" w14:textId="77777777" w:rsidR="00FC008E" w:rsidRPr="007D4C5E" w:rsidRDefault="00FC008E" w:rsidP="00FE6E1A">
      <w:pPr>
        <w:pStyle w:val="FootnoteText"/>
        <w:rPr>
          <w:sz w:val="18"/>
          <w:szCs w:val="18"/>
        </w:rPr>
      </w:pPr>
      <w:r w:rsidRPr="007D4C5E">
        <w:rPr>
          <w:rStyle w:val="FootnoteReference"/>
          <w:sz w:val="18"/>
          <w:szCs w:val="18"/>
        </w:rPr>
        <w:footnoteRef/>
      </w:r>
      <w:r w:rsidRPr="007D4C5E">
        <w:rPr>
          <w:sz w:val="18"/>
          <w:szCs w:val="18"/>
        </w:rPr>
        <w:t xml:space="preserve"> http://www.amap.no/documents/doc/technical-background-report-for-the-global-mercury-assessment-2013/848</w:t>
      </w:r>
    </w:p>
  </w:footnote>
  <w:footnote w:id="9">
    <w:p w14:paraId="39E6A41E" w14:textId="77777777" w:rsidR="00FC008E" w:rsidRPr="0059271E" w:rsidRDefault="00FC008E" w:rsidP="007866D4">
      <w:pPr>
        <w:pStyle w:val="FootnoteText"/>
      </w:pPr>
      <w:r>
        <w:rPr>
          <w:rStyle w:val="FootnoteReference"/>
        </w:rPr>
        <w:footnoteRef/>
      </w:r>
      <w:r>
        <w:t xml:space="preserve"> </w:t>
      </w:r>
      <w:r w:rsidRPr="00307C03">
        <w:rPr>
          <w:sz w:val="18"/>
        </w:rPr>
        <w:t>www.unep.org/chemicalsandwaste/NationalStrategicPlan/tabid/53985/Default.aspx.</w:t>
      </w:r>
    </w:p>
  </w:footnote>
  <w:footnote w:id="10">
    <w:p w14:paraId="79C178AA" w14:textId="09C08A10" w:rsidR="00FC008E" w:rsidRPr="0059271E" w:rsidRDefault="00FC008E">
      <w:pPr>
        <w:pStyle w:val="FootnoteText"/>
      </w:pPr>
      <w:r>
        <w:rPr>
          <w:rStyle w:val="FootnoteReference"/>
        </w:rPr>
        <w:footnoteRef/>
      </w:r>
      <w:r>
        <w:t xml:space="preserve"> </w:t>
      </w:r>
      <w:hyperlink r:id="rId2" w:history="1">
        <w:r w:rsidRPr="00A34862">
          <w:rPr>
            <w:rStyle w:val="Hyperlink"/>
            <w:sz w:val="16"/>
            <w:szCs w:val="16"/>
          </w:rPr>
          <w:t>http://www.who.int/ipcs/assessment/public_health/mercury_asgm.pdf</w:t>
        </w:r>
      </w:hyperlink>
      <w:r>
        <w:t xml:space="preserve"> </w:t>
      </w:r>
    </w:p>
  </w:footnote>
  <w:footnote w:id="11">
    <w:p w14:paraId="6A617CE5" w14:textId="77777777" w:rsidR="00FC008E" w:rsidRPr="00BB5209" w:rsidRDefault="00FC008E" w:rsidP="000861A3">
      <w:pPr>
        <w:rPr>
          <w:rFonts w:eastAsiaTheme="minorEastAsia"/>
          <w:sz w:val="16"/>
          <w:szCs w:val="16"/>
          <w:lang w:val="en-GB" w:eastAsia="fr-FR"/>
        </w:rPr>
      </w:pPr>
      <w:r w:rsidRPr="00ED5867">
        <w:rPr>
          <w:rStyle w:val="FootnoteReference"/>
          <w:sz w:val="16"/>
          <w:szCs w:val="16"/>
        </w:rPr>
        <w:footnoteRef/>
      </w:r>
      <w:r w:rsidRPr="00ED5867">
        <w:rPr>
          <w:sz w:val="16"/>
          <w:szCs w:val="16"/>
        </w:rPr>
        <w:t xml:space="preserve"> </w:t>
      </w:r>
      <w:hyperlink r:id="rId3" w:history="1">
        <w:r w:rsidRPr="00BB5209">
          <w:rPr>
            <w:rStyle w:val="Hyperlink"/>
            <w:rFonts w:eastAsiaTheme="minorEastAsia"/>
            <w:sz w:val="16"/>
            <w:szCs w:val="16"/>
            <w:lang w:val="en-GB" w:eastAsia="fr-FR"/>
          </w:rPr>
          <w:t>http://www.wecf.eu/english/articles/2013/10/minamata-sideevent.php</w:t>
        </w:r>
      </w:hyperlink>
    </w:p>
    <w:p w14:paraId="39013AED" w14:textId="77777777" w:rsidR="00FC008E" w:rsidRPr="00BB5209" w:rsidRDefault="00FC008E" w:rsidP="000861A3">
      <w:pPr>
        <w:pStyle w:val="FootnoteText"/>
        <w:rPr>
          <w:lang w:val="en-GB"/>
        </w:rPr>
      </w:pPr>
    </w:p>
  </w:footnote>
  <w:footnote w:id="12">
    <w:p w14:paraId="7F3E78DA" w14:textId="77777777" w:rsidR="00FC008E" w:rsidRPr="003923A4" w:rsidRDefault="00FC008E" w:rsidP="000861A3">
      <w:pPr>
        <w:pStyle w:val="FootnoteText"/>
        <w:rPr>
          <w:sz w:val="16"/>
          <w:szCs w:val="16"/>
        </w:rPr>
      </w:pPr>
      <w:r w:rsidRPr="005765FB">
        <w:rPr>
          <w:rStyle w:val="FootnoteReference"/>
          <w:sz w:val="14"/>
          <w:szCs w:val="14"/>
        </w:rPr>
        <w:footnoteRef/>
      </w:r>
      <w:r w:rsidRPr="003923A4">
        <w:rPr>
          <w:i/>
          <w:sz w:val="16"/>
          <w:szCs w:val="16"/>
        </w:rPr>
        <w:t xml:space="preserve">See </w:t>
      </w:r>
      <w:proofErr w:type="spellStart"/>
      <w:r w:rsidRPr="003923A4">
        <w:rPr>
          <w:sz w:val="16"/>
          <w:szCs w:val="16"/>
        </w:rPr>
        <w:t>Telmer</w:t>
      </w:r>
      <w:proofErr w:type="spellEnd"/>
      <w:r w:rsidRPr="003923A4">
        <w:rPr>
          <w:sz w:val="16"/>
          <w:szCs w:val="16"/>
        </w:rPr>
        <w:t xml:space="preserve"> and </w:t>
      </w:r>
      <w:proofErr w:type="spellStart"/>
      <w:r w:rsidRPr="003923A4">
        <w:rPr>
          <w:sz w:val="16"/>
          <w:szCs w:val="16"/>
        </w:rPr>
        <w:t>Veiga</w:t>
      </w:r>
      <w:proofErr w:type="spellEnd"/>
      <w:r w:rsidRPr="003923A4">
        <w:rPr>
          <w:sz w:val="16"/>
          <w:szCs w:val="16"/>
        </w:rPr>
        <w:t xml:space="preserve"> (2009)</w:t>
      </w:r>
    </w:p>
  </w:footnote>
  <w:footnote w:id="13">
    <w:p w14:paraId="1AAF2C79" w14:textId="77777777" w:rsidR="00FC008E" w:rsidRPr="003923A4" w:rsidRDefault="00FC008E" w:rsidP="000861A3">
      <w:pPr>
        <w:pStyle w:val="FootnoteText"/>
        <w:rPr>
          <w:sz w:val="16"/>
          <w:szCs w:val="16"/>
        </w:rPr>
      </w:pPr>
      <w:r w:rsidRPr="003923A4">
        <w:rPr>
          <w:rStyle w:val="FootnoteReference"/>
          <w:sz w:val="16"/>
          <w:szCs w:val="16"/>
        </w:rPr>
        <w:footnoteRef/>
      </w:r>
      <w:r w:rsidRPr="003923A4">
        <w:rPr>
          <w:i/>
          <w:sz w:val="16"/>
          <w:szCs w:val="16"/>
          <w:lang w:val="id-ID"/>
        </w:rPr>
        <w:t xml:space="preserve">See </w:t>
      </w:r>
      <w:r w:rsidRPr="003923A4">
        <w:rPr>
          <w:sz w:val="16"/>
          <w:szCs w:val="16"/>
          <w:lang w:val="id-ID"/>
        </w:rPr>
        <w:t xml:space="preserve">United States EPA (1997); Bose-O’Reilly et al. </w:t>
      </w:r>
      <w:r w:rsidRPr="003923A4">
        <w:rPr>
          <w:sz w:val="16"/>
          <w:szCs w:val="16"/>
        </w:rPr>
        <w:t>(2010)</w:t>
      </w:r>
    </w:p>
  </w:footnote>
  <w:footnote w:id="14">
    <w:p w14:paraId="5FFEF6EF" w14:textId="77777777" w:rsidR="00FC008E" w:rsidRDefault="00FC008E">
      <w:pPr>
        <w:pStyle w:val="FootnoteText"/>
      </w:pPr>
      <w:r>
        <w:rPr>
          <w:rStyle w:val="FootnoteReference"/>
        </w:rPr>
        <w:footnoteRef/>
      </w:r>
      <w: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99"/>
      <w:gridCol w:w="5299"/>
    </w:tblGrid>
    <w:tr w:rsidR="00FC008E" w14:paraId="066C3B0C" w14:textId="77777777" w:rsidTr="0015076F">
      <w:tc>
        <w:tcPr>
          <w:tcW w:w="5508" w:type="dxa"/>
        </w:tcPr>
        <w:p w14:paraId="6ACA7188" w14:textId="2EDEC523" w:rsidR="00FC008E" w:rsidRPr="0015076F" w:rsidRDefault="00FC008E" w:rsidP="0015076F">
          <w:pPr>
            <w:pStyle w:val="Header"/>
            <w:ind w:right="110"/>
            <w:rPr>
              <w:rFonts w:ascii="Arial" w:hAnsi="Arial" w:cs="Arial"/>
              <w:sz w:val="22"/>
              <w:szCs w:val="22"/>
              <w:lang w:val="es-HN"/>
            </w:rPr>
          </w:pPr>
        </w:p>
      </w:tc>
      <w:tc>
        <w:tcPr>
          <w:tcW w:w="5508" w:type="dxa"/>
        </w:tcPr>
        <w:p w14:paraId="737263D1" w14:textId="47CA16F0" w:rsidR="00FC008E" w:rsidRPr="0015076F" w:rsidRDefault="00FC008E" w:rsidP="0015076F">
          <w:pPr>
            <w:pStyle w:val="Header"/>
            <w:ind w:right="110"/>
            <w:jc w:val="right"/>
            <w:rPr>
              <w:rFonts w:ascii="Arial" w:hAnsi="Arial" w:cs="Arial"/>
              <w:sz w:val="22"/>
              <w:szCs w:val="22"/>
              <w:lang w:val="es-HN"/>
            </w:rPr>
          </w:pPr>
        </w:p>
      </w:tc>
    </w:tr>
  </w:tbl>
  <w:p w14:paraId="48A76E52" w14:textId="39A76AF7" w:rsidR="00FC008E" w:rsidRDefault="00FC008E" w:rsidP="0015076F">
    <w:pPr>
      <w:pStyle w:val="Header"/>
      <w:ind w:right="110"/>
      <w:jc w:val="right"/>
      <w:rPr>
        <w:lang w:val="fr-CH"/>
      </w:rPr>
    </w:pPr>
    <w:r w:rsidRPr="0015076F">
      <w:rPr>
        <w:rFonts w:ascii="Arial" w:hAnsi="Arial" w:cs="Arial"/>
        <w:sz w:val="20"/>
        <w:szCs w:val="20"/>
        <w:lang w:val="es-HN"/>
      </w:rPr>
      <w:tab/>
    </w:r>
  </w:p>
  <w:p w14:paraId="5A40265D" w14:textId="77777777" w:rsidR="00FC008E" w:rsidRDefault="00FC008E" w:rsidP="00814471">
    <w:pPr>
      <w:pStyle w:val="Header"/>
      <w:jc w:val="right"/>
      <w:rPr>
        <w:lang w:val="fr-CH"/>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8"/>
    <w:multiLevelType w:val="multilevel"/>
    <w:tmpl w:val="00000008"/>
    <w:name w:val="WW8Num8"/>
    <w:lvl w:ilvl="0">
      <w:start w:val="1"/>
      <w:numFmt w:val="bullet"/>
      <w:lvlText w:val=""/>
      <w:lvlJc w:val="left"/>
      <w:pPr>
        <w:tabs>
          <w:tab w:val="num" w:pos="0"/>
        </w:tabs>
        <w:ind w:left="1440" w:hanging="360"/>
      </w:pPr>
      <w:rPr>
        <w:rFonts w:ascii="Symbol" w:hAnsi="Symbol"/>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2">
    <w:nsid w:val="078B03EC"/>
    <w:multiLevelType w:val="multilevel"/>
    <w:tmpl w:val="B35A067C"/>
    <w:lvl w:ilvl="0">
      <w:start w:val="2"/>
      <w:numFmt w:val="decimal"/>
      <w:lvlText w:val="%1"/>
      <w:lvlJc w:val="left"/>
      <w:pPr>
        <w:ind w:left="360" w:hanging="360"/>
      </w:pPr>
      <w:rPr>
        <w:rFonts w:eastAsia="SimSun" w:hint="default"/>
      </w:rPr>
    </w:lvl>
    <w:lvl w:ilvl="1">
      <w:start w:val="1"/>
      <w:numFmt w:val="decimal"/>
      <w:lvlText w:val="%1.%2"/>
      <w:lvlJc w:val="left"/>
      <w:pPr>
        <w:ind w:left="360" w:hanging="360"/>
      </w:pPr>
      <w:rPr>
        <w:rFonts w:eastAsia="SimSun" w:hint="default"/>
      </w:rPr>
    </w:lvl>
    <w:lvl w:ilvl="2">
      <w:start w:val="1"/>
      <w:numFmt w:val="decimal"/>
      <w:lvlText w:val="%1.%2.%3"/>
      <w:lvlJc w:val="left"/>
      <w:pPr>
        <w:ind w:left="720" w:hanging="720"/>
      </w:pPr>
      <w:rPr>
        <w:rFonts w:eastAsia="SimSun" w:hint="default"/>
        <w:i/>
        <w:iCs/>
      </w:rPr>
    </w:lvl>
    <w:lvl w:ilvl="3">
      <w:start w:val="1"/>
      <w:numFmt w:val="decimal"/>
      <w:lvlText w:val="%1.%2.%3.%4"/>
      <w:lvlJc w:val="left"/>
      <w:pPr>
        <w:ind w:left="720" w:hanging="720"/>
      </w:pPr>
      <w:rPr>
        <w:rFonts w:eastAsia="SimSun" w:hint="default"/>
      </w:rPr>
    </w:lvl>
    <w:lvl w:ilvl="4">
      <w:start w:val="1"/>
      <w:numFmt w:val="decimal"/>
      <w:lvlText w:val="%1.%2.%3.%4.%5"/>
      <w:lvlJc w:val="left"/>
      <w:pPr>
        <w:ind w:left="1080" w:hanging="1080"/>
      </w:pPr>
      <w:rPr>
        <w:rFonts w:eastAsia="SimSun" w:hint="default"/>
      </w:rPr>
    </w:lvl>
    <w:lvl w:ilvl="5">
      <w:start w:val="1"/>
      <w:numFmt w:val="decimal"/>
      <w:lvlText w:val="%1.%2.%3.%4.%5.%6"/>
      <w:lvlJc w:val="left"/>
      <w:pPr>
        <w:ind w:left="1080" w:hanging="1080"/>
      </w:pPr>
      <w:rPr>
        <w:rFonts w:eastAsia="SimSun" w:hint="default"/>
      </w:rPr>
    </w:lvl>
    <w:lvl w:ilvl="6">
      <w:start w:val="1"/>
      <w:numFmt w:val="decimal"/>
      <w:lvlText w:val="%1.%2.%3.%4.%5.%6.%7"/>
      <w:lvlJc w:val="left"/>
      <w:pPr>
        <w:ind w:left="1440" w:hanging="1440"/>
      </w:pPr>
      <w:rPr>
        <w:rFonts w:eastAsia="SimSun" w:hint="default"/>
      </w:rPr>
    </w:lvl>
    <w:lvl w:ilvl="7">
      <w:start w:val="1"/>
      <w:numFmt w:val="decimal"/>
      <w:lvlText w:val="%1.%2.%3.%4.%5.%6.%7.%8"/>
      <w:lvlJc w:val="left"/>
      <w:pPr>
        <w:ind w:left="1440" w:hanging="1440"/>
      </w:pPr>
      <w:rPr>
        <w:rFonts w:eastAsia="SimSun" w:hint="default"/>
      </w:rPr>
    </w:lvl>
    <w:lvl w:ilvl="8">
      <w:start w:val="1"/>
      <w:numFmt w:val="decimal"/>
      <w:lvlText w:val="%1.%2.%3.%4.%5.%6.%7.%8.%9"/>
      <w:lvlJc w:val="left"/>
      <w:pPr>
        <w:ind w:left="1440" w:hanging="1440"/>
      </w:pPr>
      <w:rPr>
        <w:rFonts w:eastAsia="SimSun" w:hint="default"/>
      </w:rPr>
    </w:lvl>
  </w:abstractNum>
  <w:abstractNum w:abstractNumId="3">
    <w:nsid w:val="07FE4138"/>
    <w:multiLevelType w:val="multilevel"/>
    <w:tmpl w:val="62F606F6"/>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EFD32CA"/>
    <w:multiLevelType w:val="hybridMultilevel"/>
    <w:tmpl w:val="00CC151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04A2BF0"/>
    <w:multiLevelType w:val="hybridMultilevel"/>
    <w:tmpl w:val="C78CE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29D4014"/>
    <w:multiLevelType w:val="hybridMultilevel"/>
    <w:tmpl w:val="A39657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2A756AB"/>
    <w:multiLevelType w:val="multilevel"/>
    <w:tmpl w:val="61BE2600"/>
    <w:lvl w:ilvl="0">
      <w:start w:val="3"/>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8">
    <w:nsid w:val="187E4EBF"/>
    <w:multiLevelType w:val="hybridMultilevel"/>
    <w:tmpl w:val="6D421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CD24AC9"/>
    <w:multiLevelType w:val="hybridMultilevel"/>
    <w:tmpl w:val="A4CA8C54"/>
    <w:lvl w:ilvl="0" w:tplc="0809000D">
      <w:start w:val="1"/>
      <w:numFmt w:val="bullet"/>
      <w:lvlText w:val=""/>
      <w:lvlJc w:val="left"/>
      <w:pPr>
        <w:ind w:left="792" w:hanging="360"/>
      </w:pPr>
      <w:rPr>
        <w:rFonts w:ascii="Wingdings" w:hAnsi="Wingdings"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0">
    <w:nsid w:val="20B0278B"/>
    <w:multiLevelType w:val="hybridMultilevel"/>
    <w:tmpl w:val="29FCF5F6"/>
    <w:lvl w:ilvl="0" w:tplc="C1568F90">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1">
    <w:nsid w:val="23176F66"/>
    <w:multiLevelType w:val="hybridMultilevel"/>
    <w:tmpl w:val="97DEC2AC"/>
    <w:lvl w:ilvl="0" w:tplc="86D07E36">
      <w:start w:val="1"/>
      <w:numFmt w:val="decimal"/>
      <w:lvlText w:val="%1."/>
      <w:lvlJc w:val="left"/>
      <w:pPr>
        <w:ind w:left="720" w:hanging="360"/>
      </w:pPr>
      <w:rPr>
        <w:rFonts w:hint="default"/>
        <w:b w:val="0"/>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6250DBE"/>
    <w:multiLevelType w:val="hybridMultilevel"/>
    <w:tmpl w:val="DE68E4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65F4EB1"/>
    <w:multiLevelType w:val="multilevel"/>
    <w:tmpl w:val="61BE26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29F14C04"/>
    <w:multiLevelType w:val="multilevel"/>
    <w:tmpl w:val="61BE26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2B367911"/>
    <w:multiLevelType w:val="hybridMultilevel"/>
    <w:tmpl w:val="AB4E4028"/>
    <w:lvl w:ilvl="0" w:tplc="0809000D">
      <w:start w:val="1"/>
      <w:numFmt w:val="bullet"/>
      <w:lvlText w:val=""/>
      <w:lvlJc w:val="left"/>
      <w:pPr>
        <w:ind w:left="792" w:hanging="360"/>
      </w:pPr>
      <w:rPr>
        <w:rFonts w:ascii="Wingdings" w:hAnsi="Wingdings"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6">
    <w:nsid w:val="2DB81D13"/>
    <w:multiLevelType w:val="hybridMultilevel"/>
    <w:tmpl w:val="341C788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E146D8A"/>
    <w:multiLevelType w:val="multilevel"/>
    <w:tmpl w:val="27E61C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31AF4097"/>
    <w:multiLevelType w:val="hybridMultilevel"/>
    <w:tmpl w:val="1D0244C6"/>
    <w:lvl w:ilvl="0" w:tplc="C97889BA">
      <w:start w:val="1"/>
      <w:numFmt w:val="upperLetter"/>
      <w:lvlText w:val="%1."/>
      <w:lvlJc w:val="left"/>
      <w:pPr>
        <w:ind w:left="720" w:hanging="360"/>
      </w:pPr>
      <w:rPr>
        <w:rFonts w:ascii="Times New Roman Bold" w:hAnsi="Times New Roman Bold"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59A0041"/>
    <w:multiLevelType w:val="multilevel"/>
    <w:tmpl w:val="CEA0651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0">
    <w:nsid w:val="3BFC7F02"/>
    <w:multiLevelType w:val="hybridMultilevel"/>
    <w:tmpl w:val="91BEA4DC"/>
    <w:lvl w:ilvl="0" w:tplc="04090001">
      <w:start w:val="1"/>
      <w:numFmt w:val="bullet"/>
      <w:lvlText w:val=""/>
      <w:lvlJc w:val="left"/>
      <w:pPr>
        <w:ind w:left="700" w:hanging="360"/>
      </w:pPr>
      <w:rPr>
        <w:rFonts w:ascii="Symbol" w:hAnsi="Symbol" w:hint="default"/>
        <w:color w:val="000000"/>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21">
    <w:nsid w:val="404016A5"/>
    <w:multiLevelType w:val="hybridMultilevel"/>
    <w:tmpl w:val="E2CAF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1256599"/>
    <w:multiLevelType w:val="hybridMultilevel"/>
    <w:tmpl w:val="CE4E34DA"/>
    <w:lvl w:ilvl="0" w:tplc="1C6498F2">
      <w:start w:val="1"/>
      <w:numFmt w:val="decimal"/>
      <w:pStyle w:val="NormalNumbered"/>
      <w:lvlText w:val="%1."/>
      <w:lvlJc w:val="left"/>
      <w:pPr>
        <w:tabs>
          <w:tab w:val="num" w:pos="927"/>
        </w:tabs>
        <w:ind w:left="927" w:hanging="360"/>
      </w:pPr>
      <w:rPr>
        <w:rFonts w:cs="Times New Roman" w:hint="default"/>
        <w:color w:val="auto"/>
      </w:rPr>
    </w:lvl>
    <w:lvl w:ilvl="1" w:tplc="884A136A">
      <w:start w:val="1"/>
      <w:numFmt w:val="bullet"/>
      <w:lvlText w:val=""/>
      <w:lvlJc w:val="left"/>
      <w:pPr>
        <w:tabs>
          <w:tab w:val="num" w:pos="1647"/>
        </w:tabs>
        <w:ind w:left="1647"/>
      </w:pPr>
      <w:rPr>
        <w:rFonts w:ascii="Symbol" w:hAnsi="Symbol" w:hint="default"/>
        <w:color w:val="auto"/>
      </w:rPr>
    </w:lvl>
    <w:lvl w:ilvl="2" w:tplc="0409001B" w:tentative="1">
      <w:start w:val="1"/>
      <w:numFmt w:val="lowerRoman"/>
      <w:lvlText w:val="%3."/>
      <w:lvlJc w:val="right"/>
      <w:pPr>
        <w:tabs>
          <w:tab w:val="num" w:pos="2727"/>
        </w:tabs>
        <w:ind w:left="2727" w:hanging="180"/>
      </w:pPr>
      <w:rPr>
        <w:rFonts w:cs="Times New Roman"/>
      </w:rPr>
    </w:lvl>
    <w:lvl w:ilvl="3" w:tplc="0409000F" w:tentative="1">
      <w:start w:val="1"/>
      <w:numFmt w:val="decimal"/>
      <w:lvlText w:val="%4."/>
      <w:lvlJc w:val="left"/>
      <w:pPr>
        <w:tabs>
          <w:tab w:val="num" w:pos="3447"/>
        </w:tabs>
        <w:ind w:left="3447" w:hanging="360"/>
      </w:pPr>
      <w:rPr>
        <w:rFonts w:cs="Times New Roman"/>
      </w:rPr>
    </w:lvl>
    <w:lvl w:ilvl="4" w:tplc="04090019" w:tentative="1">
      <w:start w:val="1"/>
      <w:numFmt w:val="lowerLetter"/>
      <w:lvlText w:val="%5."/>
      <w:lvlJc w:val="left"/>
      <w:pPr>
        <w:tabs>
          <w:tab w:val="num" w:pos="4167"/>
        </w:tabs>
        <w:ind w:left="4167" w:hanging="360"/>
      </w:pPr>
      <w:rPr>
        <w:rFonts w:cs="Times New Roman"/>
      </w:rPr>
    </w:lvl>
    <w:lvl w:ilvl="5" w:tplc="0409001B" w:tentative="1">
      <w:start w:val="1"/>
      <w:numFmt w:val="lowerRoman"/>
      <w:lvlText w:val="%6."/>
      <w:lvlJc w:val="right"/>
      <w:pPr>
        <w:tabs>
          <w:tab w:val="num" w:pos="4887"/>
        </w:tabs>
        <w:ind w:left="4887" w:hanging="180"/>
      </w:pPr>
      <w:rPr>
        <w:rFonts w:cs="Times New Roman"/>
      </w:rPr>
    </w:lvl>
    <w:lvl w:ilvl="6" w:tplc="0409000F" w:tentative="1">
      <w:start w:val="1"/>
      <w:numFmt w:val="decimal"/>
      <w:lvlText w:val="%7."/>
      <w:lvlJc w:val="left"/>
      <w:pPr>
        <w:tabs>
          <w:tab w:val="num" w:pos="5607"/>
        </w:tabs>
        <w:ind w:left="5607" w:hanging="360"/>
      </w:pPr>
      <w:rPr>
        <w:rFonts w:cs="Times New Roman"/>
      </w:rPr>
    </w:lvl>
    <w:lvl w:ilvl="7" w:tplc="04090019" w:tentative="1">
      <w:start w:val="1"/>
      <w:numFmt w:val="lowerLetter"/>
      <w:lvlText w:val="%8."/>
      <w:lvlJc w:val="left"/>
      <w:pPr>
        <w:tabs>
          <w:tab w:val="num" w:pos="6327"/>
        </w:tabs>
        <w:ind w:left="6327" w:hanging="360"/>
      </w:pPr>
      <w:rPr>
        <w:rFonts w:cs="Times New Roman"/>
      </w:rPr>
    </w:lvl>
    <w:lvl w:ilvl="8" w:tplc="0409001B" w:tentative="1">
      <w:start w:val="1"/>
      <w:numFmt w:val="lowerRoman"/>
      <w:lvlText w:val="%9."/>
      <w:lvlJc w:val="right"/>
      <w:pPr>
        <w:tabs>
          <w:tab w:val="num" w:pos="7047"/>
        </w:tabs>
        <w:ind w:left="7047" w:hanging="180"/>
      </w:pPr>
      <w:rPr>
        <w:rFonts w:cs="Times New Roman"/>
      </w:rPr>
    </w:lvl>
  </w:abstractNum>
  <w:abstractNum w:abstractNumId="23">
    <w:nsid w:val="41FD5316"/>
    <w:multiLevelType w:val="multilevel"/>
    <w:tmpl w:val="61BE26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nsid w:val="4357306E"/>
    <w:multiLevelType w:val="multilevel"/>
    <w:tmpl w:val="A91AD2A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44C90B33"/>
    <w:multiLevelType w:val="multilevel"/>
    <w:tmpl w:val="7B32BFAA"/>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rPr>
    </w:lvl>
    <w:lvl w:ilvl="2">
      <w:start w:val="1"/>
      <w:numFmt w:val="decimal"/>
      <w:lvlText w:val="%1.%2.%3"/>
      <w:lvlJc w:val="left"/>
      <w:pPr>
        <w:ind w:left="720" w:hanging="720"/>
      </w:pPr>
      <w:rPr>
        <w:rFonts w:hint="default"/>
        <w:i/>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nsid w:val="4608714D"/>
    <w:multiLevelType w:val="multilevel"/>
    <w:tmpl w:val="C14E85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462F37DF"/>
    <w:multiLevelType w:val="hybridMultilevel"/>
    <w:tmpl w:val="46966A82"/>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8">
    <w:nsid w:val="46F864E4"/>
    <w:multiLevelType w:val="hybridMultilevel"/>
    <w:tmpl w:val="811EF76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49C13576"/>
    <w:multiLevelType w:val="multilevel"/>
    <w:tmpl w:val="582E45E4"/>
    <w:lvl w:ilvl="0">
      <w:start w:val="1"/>
      <w:numFmt w:val="decimal"/>
      <w:lvlText w:val="%1"/>
      <w:lvlJc w:val="left"/>
      <w:pPr>
        <w:ind w:left="480" w:hanging="480"/>
      </w:pPr>
      <w:rPr>
        <w:rFonts w:eastAsia="Times New Roman" w:hint="default"/>
      </w:rPr>
    </w:lvl>
    <w:lvl w:ilvl="1">
      <w:start w:val="4"/>
      <w:numFmt w:val="decimal"/>
      <w:lvlText w:val="%1.%2"/>
      <w:lvlJc w:val="left"/>
      <w:pPr>
        <w:ind w:left="480" w:hanging="480"/>
      </w:pPr>
      <w:rPr>
        <w:rFonts w:eastAsia="Times New Roman" w:hint="default"/>
      </w:rPr>
    </w:lvl>
    <w:lvl w:ilvl="2">
      <w:start w:val="1"/>
      <w:numFmt w:val="decimal"/>
      <w:lvlText w:val="%1.%2.%3"/>
      <w:lvlJc w:val="left"/>
      <w:pPr>
        <w:ind w:left="720" w:hanging="720"/>
      </w:pPr>
      <w:rPr>
        <w:rFonts w:eastAsia="Times New Roman" w:hint="default"/>
        <w:i w:val="0"/>
        <w:iCs w:val="0"/>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30">
    <w:nsid w:val="4C6638BF"/>
    <w:multiLevelType w:val="hybridMultilevel"/>
    <w:tmpl w:val="4162AB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EE734C4"/>
    <w:multiLevelType w:val="multilevel"/>
    <w:tmpl w:val="DFA681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i/>
        <w:i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nsid w:val="565B383A"/>
    <w:multiLevelType w:val="hybridMultilevel"/>
    <w:tmpl w:val="1BA4DE9E"/>
    <w:lvl w:ilvl="0" w:tplc="04090001">
      <w:start w:val="1"/>
      <w:numFmt w:val="bullet"/>
      <w:lvlText w:val=""/>
      <w:lvlJc w:val="left"/>
      <w:pPr>
        <w:ind w:left="1800" w:hanging="360"/>
      </w:pPr>
      <w:rPr>
        <w:rFonts w:ascii="Symbol" w:hAnsi="Symbol" w:hint="default"/>
      </w:rPr>
    </w:lvl>
    <w:lvl w:ilvl="1" w:tplc="EAB6FFEE">
      <w:start w:val="2"/>
      <w:numFmt w:val="bullet"/>
      <w:lvlText w:val="•"/>
      <w:lvlJc w:val="left"/>
      <w:pPr>
        <w:ind w:left="2565" w:hanging="405"/>
      </w:pPr>
      <w:rPr>
        <w:rFonts w:ascii="Times New Roman" w:eastAsia="Times New Roman" w:hAnsi="Times New Roman" w:cs="Times New Roman" w:hint="default"/>
        <w:w w:val="132"/>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nsid w:val="577C7CDF"/>
    <w:multiLevelType w:val="hybridMultilevel"/>
    <w:tmpl w:val="9AEE2714"/>
    <w:lvl w:ilvl="0" w:tplc="6F06D622">
      <w:start w:val="1"/>
      <w:numFmt w:val="upperLetter"/>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nsid w:val="57BE55D3"/>
    <w:multiLevelType w:val="hybridMultilevel"/>
    <w:tmpl w:val="19788648"/>
    <w:lvl w:ilvl="0" w:tplc="72B642E0">
      <w:start w:val="1"/>
      <w:numFmt w:val="lowerLetter"/>
      <w:lvlText w:val="%1)"/>
      <w:lvlJc w:val="left"/>
      <w:pPr>
        <w:ind w:left="1070" w:hanging="360"/>
      </w:pPr>
      <w:rPr>
        <w:rFonts w:hint="default"/>
      </w:rPr>
    </w:lvl>
    <w:lvl w:ilvl="1" w:tplc="040C0019" w:tentative="1">
      <w:start w:val="1"/>
      <w:numFmt w:val="lowerLetter"/>
      <w:lvlText w:val="%2."/>
      <w:lvlJc w:val="left"/>
      <w:pPr>
        <w:ind w:left="1790" w:hanging="360"/>
      </w:pPr>
    </w:lvl>
    <w:lvl w:ilvl="2" w:tplc="040C001B" w:tentative="1">
      <w:start w:val="1"/>
      <w:numFmt w:val="lowerRoman"/>
      <w:lvlText w:val="%3."/>
      <w:lvlJc w:val="right"/>
      <w:pPr>
        <w:ind w:left="2510" w:hanging="180"/>
      </w:pPr>
    </w:lvl>
    <w:lvl w:ilvl="3" w:tplc="040C000F" w:tentative="1">
      <w:start w:val="1"/>
      <w:numFmt w:val="decimal"/>
      <w:lvlText w:val="%4."/>
      <w:lvlJc w:val="left"/>
      <w:pPr>
        <w:ind w:left="3230" w:hanging="360"/>
      </w:pPr>
    </w:lvl>
    <w:lvl w:ilvl="4" w:tplc="040C0019" w:tentative="1">
      <w:start w:val="1"/>
      <w:numFmt w:val="lowerLetter"/>
      <w:lvlText w:val="%5."/>
      <w:lvlJc w:val="left"/>
      <w:pPr>
        <w:ind w:left="3950" w:hanging="360"/>
      </w:pPr>
    </w:lvl>
    <w:lvl w:ilvl="5" w:tplc="040C001B" w:tentative="1">
      <w:start w:val="1"/>
      <w:numFmt w:val="lowerRoman"/>
      <w:lvlText w:val="%6."/>
      <w:lvlJc w:val="right"/>
      <w:pPr>
        <w:ind w:left="4670" w:hanging="180"/>
      </w:pPr>
    </w:lvl>
    <w:lvl w:ilvl="6" w:tplc="040C000F" w:tentative="1">
      <w:start w:val="1"/>
      <w:numFmt w:val="decimal"/>
      <w:lvlText w:val="%7."/>
      <w:lvlJc w:val="left"/>
      <w:pPr>
        <w:ind w:left="5390" w:hanging="360"/>
      </w:pPr>
    </w:lvl>
    <w:lvl w:ilvl="7" w:tplc="040C0019" w:tentative="1">
      <w:start w:val="1"/>
      <w:numFmt w:val="lowerLetter"/>
      <w:lvlText w:val="%8."/>
      <w:lvlJc w:val="left"/>
      <w:pPr>
        <w:ind w:left="6110" w:hanging="360"/>
      </w:pPr>
    </w:lvl>
    <w:lvl w:ilvl="8" w:tplc="040C001B" w:tentative="1">
      <w:start w:val="1"/>
      <w:numFmt w:val="lowerRoman"/>
      <w:lvlText w:val="%9."/>
      <w:lvlJc w:val="right"/>
      <w:pPr>
        <w:ind w:left="6830" w:hanging="180"/>
      </w:pPr>
    </w:lvl>
  </w:abstractNum>
  <w:abstractNum w:abstractNumId="35">
    <w:nsid w:val="58A865A1"/>
    <w:multiLevelType w:val="multilevel"/>
    <w:tmpl w:val="27E61C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571"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nsid w:val="58E04323"/>
    <w:multiLevelType w:val="hybridMultilevel"/>
    <w:tmpl w:val="B8728D9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5A3204C5"/>
    <w:multiLevelType w:val="hybridMultilevel"/>
    <w:tmpl w:val="9162F658"/>
    <w:lvl w:ilvl="0" w:tplc="01E63CEA">
      <w:start w:val="1"/>
      <w:numFmt w:val="lowerLetter"/>
      <w:lvlText w:val="(%1)"/>
      <w:lvlJc w:val="left"/>
      <w:pPr>
        <w:tabs>
          <w:tab w:val="num" w:pos="1680"/>
        </w:tabs>
        <w:ind w:left="1680" w:hanging="360"/>
      </w:pPr>
      <w:rPr>
        <w:rFonts w:ascii="Cambria" w:hAnsi="Cambria" w:cs="Times New Roman" w:hint="default"/>
        <w:b w:val="0"/>
        <w:i w:val="0"/>
        <w:sz w:val="20"/>
        <w:szCs w:val="20"/>
      </w:rPr>
    </w:lvl>
    <w:lvl w:ilvl="1" w:tplc="CB062FB2">
      <w:start w:val="1"/>
      <w:numFmt w:val="lowerRoman"/>
      <w:lvlText w:val="(%2)"/>
      <w:lvlJc w:val="left"/>
      <w:pPr>
        <w:tabs>
          <w:tab w:val="num" w:pos="2760"/>
        </w:tabs>
        <w:ind w:left="2760" w:hanging="720"/>
      </w:pPr>
      <w:rPr>
        <w:rFonts w:cs="Times New Roman" w:hint="default"/>
      </w:rPr>
    </w:lvl>
    <w:lvl w:ilvl="2" w:tplc="82125454">
      <w:start w:val="1"/>
      <w:numFmt w:val="lowerLetter"/>
      <w:lvlText w:val="%3)"/>
      <w:lvlJc w:val="left"/>
      <w:pPr>
        <w:tabs>
          <w:tab w:val="num" w:pos="3300"/>
        </w:tabs>
        <w:ind w:left="3300" w:hanging="360"/>
      </w:pPr>
      <w:rPr>
        <w:rFonts w:cs="Times New Roman" w:hint="default"/>
      </w:rPr>
    </w:lvl>
    <w:lvl w:ilvl="3" w:tplc="4774AFBC">
      <w:start w:val="1"/>
      <w:numFmt w:val="lowerLetter"/>
      <w:lvlText w:val="%4)"/>
      <w:lvlJc w:val="left"/>
      <w:pPr>
        <w:tabs>
          <w:tab w:val="num" w:pos="3840"/>
        </w:tabs>
        <w:ind w:left="3840" w:hanging="360"/>
      </w:pPr>
      <w:rPr>
        <w:rFonts w:cs="Times New Roman" w:hint="default"/>
        <w:b w:val="0"/>
        <w:i w:val="0"/>
        <w:sz w:val="20"/>
        <w:szCs w:val="20"/>
      </w:rPr>
    </w:lvl>
    <w:lvl w:ilvl="4" w:tplc="21760B9A">
      <w:start w:val="4"/>
      <w:numFmt w:val="upperLetter"/>
      <w:lvlText w:val="%5."/>
      <w:lvlJc w:val="left"/>
      <w:pPr>
        <w:ind w:left="4560" w:hanging="360"/>
      </w:pPr>
      <w:rPr>
        <w:rFonts w:cs="Times New Roman" w:hint="default"/>
      </w:rPr>
    </w:lvl>
    <w:lvl w:ilvl="5" w:tplc="0409001B" w:tentative="1">
      <w:start w:val="1"/>
      <w:numFmt w:val="lowerRoman"/>
      <w:lvlText w:val="%6."/>
      <w:lvlJc w:val="right"/>
      <w:pPr>
        <w:tabs>
          <w:tab w:val="num" w:pos="5280"/>
        </w:tabs>
        <w:ind w:left="5280" w:hanging="180"/>
      </w:pPr>
      <w:rPr>
        <w:rFonts w:cs="Times New Roman"/>
      </w:rPr>
    </w:lvl>
    <w:lvl w:ilvl="6" w:tplc="0409000F" w:tentative="1">
      <w:start w:val="1"/>
      <w:numFmt w:val="decimal"/>
      <w:lvlText w:val="%7."/>
      <w:lvlJc w:val="left"/>
      <w:pPr>
        <w:tabs>
          <w:tab w:val="num" w:pos="6000"/>
        </w:tabs>
        <w:ind w:left="6000" w:hanging="360"/>
      </w:pPr>
      <w:rPr>
        <w:rFonts w:cs="Times New Roman"/>
      </w:rPr>
    </w:lvl>
    <w:lvl w:ilvl="7" w:tplc="04090019" w:tentative="1">
      <w:start w:val="1"/>
      <w:numFmt w:val="lowerLetter"/>
      <w:lvlText w:val="%8."/>
      <w:lvlJc w:val="left"/>
      <w:pPr>
        <w:tabs>
          <w:tab w:val="num" w:pos="6720"/>
        </w:tabs>
        <w:ind w:left="6720" w:hanging="360"/>
      </w:pPr>
      <w:rPr>
        <w:rFonts w:cs="Times New Roman"/>
      </w:rPr>
    </w:lvl>
    <w:lvl w:ilvl="8" w:tplc="0409001B" w:tentative="1">
      <w:start w:val="1"/>
      <w:numFmt w:val="lowerRoman"/>
      <w:lvlText w:val="%9."/>
      <w:lvlJc w:val="right"/>
      <w:pPr>
        <w:tabs>
          <w:tab w:val="num" w:pos="7440"/>
        </w:tabs>
        <w:ind w:left="7440" w:hanging="180"/>
      </w:pPr>
      <w:rPr>
        <w:rFonts w:cs="Times New Roman"/>
      </w:rPr>
    </w:lvl>
  </w:abstractNum>
  <w:abstractNum w:abstractNumId="38">
    <w:nsid w:val="5CBD7D3C"/>
    <w:multiLevelType w:val="hybridMultilevel"/>
    <w:tmpl w:val="7B804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62192745"/>
    <w:multiLevelType w:val="multilevel"/>
    <w:tmpl w:val="A91AD2A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nsid w:val="648B7505"/>
    <w:multiLevelType w:val="multilevel"/>
    <w:tmpl w:val="161A3366"/>
    <w:lvl w:ilvl="0">
      <w:start w:val="2"/>
      <w:numFmt w:val="decimal"/>
      <w:lvlText w:val="%1"/>
      <w:lvlJc w:val="left"/>
      <w:pPr>
        <w:ind w:left="360" w:hanging="360"/>
      </w:pPr>
      <w:rPr>
        <w:rFonts w:hint="default"/>
      </w:rPr>
    </w:lvl>
    <w:lvl w:ilvl="1">
      <w:start w:val="1"/>
      <w:numFmt w:val="decimal"/>
      <w:lvlText w:val="%1.%2"/>
      <w:lvlJc w:val="left"/>
      <w:pPr>
        <w:ind w:left="400" w:hanging="360"/>
      </w:pPr>
      <w:rPr>
        <w:rFonts w:hint="default"/>
      </w:rPr>
    </w:lvl>
    <w:lvl w:ilvl="2">
      <w:start w:val="1"/>
      <w:numFmt w:val="decimal"/>
      <w:lvlText w:val="%1.%2.%3"/>
      <w:lvlJc w:val="left"/>
      <w:pPr>
        <w:ind w:left="800" w:hanging="720"/>
      </w:pPr>
      <w:rPr>
        <w:rFonts w:hint="default"/>
      </w:rPr>
    </w:lvl>
    <w:lvl w:ilvl="3">
      <w:start w:val="1"/>
      <w:numFmt w:val="decimal"/>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1760" w:hanging="1440"/>
      </w:pPr>
      <w:rPr>
        <w:rFonts w:hint="default"/>
      </w:rPr>
    </w:lvl>
  </w:abstractNum>
  <w:abstractNum w:abstractNumId="41">
    <w:nsid w:val="65A40EBE"/>
    <w:multiLevelType w:val="multilevel"/>
    <w:tmpl w:val="5F7442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nsid w:val="67416A3E"/>
    <w:multiLevelType w:val="multilevel"/>
    <w:tmpl w:val="161A3366"/>
    <w:lvl w:ilvl="0">
      <w:start w:val="2"/>
      <w:numFmt w:val="decimal"/>
      <w:lvlText w:val="%1"/>
      <w:lvlJc w:val="left"/>
      <w:pPr>
        <w:ind w:left="360" w:hanging="360"/>
      </w:pPr>
      <w:rPr>
        <w:rFonts w:hint="default"/>
      </w:rPr>
    </w:lvl>
    <w:lvl w:ilvl="1">
      <w:start w:val="1"/>
      <w:numFmt w:val="decimal"/>
      <w:lvlText w:val="%1.%2"/>
      <w:lvlJc w:val="left"/>
      <w:pPr>
        <w:ind w:left="400" w:hanging="360"/>
      </w:pPr>
      <w:rPr>
        <w:rFonts w:hint="default"/>
      </w:rPr>
    </w:lvl>
    <w:lvl w:ilvl="2">
      <w:start w:val="1"/>
      <w:numFmt w:val="decimal"/>
      <w:lvlText w:val="%1.%2.%3"/>
      <w:lvlJc w:val="left"/>
      <w:pPr>
        <w:ind w:left="800" w:hanging="720"/>
      </w:pPr>
      <w:rPr>
        <w:rFonts w:hint="default"/>
      </w:rPr>
    </w:lvl>
    <w:lvl w:ilvl="3">
      <w:start w:val="1"/>
      <w:numFmt w:val="decimal"/>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1760" w:hanging="1440"/>
      </w:pPr>
      <w:rPr>
        <w:rFonts w:hint="default"/>
      </w:rPr>
    </w:lvl>
  </w:abstractNum>
  <w:abstractNum w:abstractNumId="43">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6D58199C"/>
    <w:multiLevelType w:val="hybridMultilevel"/>
    <w:tmpl w:val="58DA1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6D8E3DB1"/>
    <w:multiLevelType w:val="multilevel"/>
    <w:tmpl w:val="C14E85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nsid w:val="739F7214"/>
    <w:multiLevelType w:val="multilevel"/>
    <w:tmpl w:val="55A0516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75EE0EFB"/>
    <w:multiLevelType w:val="hybridMultilevel"/>
    <w:tmpl w:val="A39657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nsid w:val="773C092A"/>
    <w:multiLevelType w:val="multilevel"/>
    <w:tmpl w:val="775EBA2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nsid w:val="7C977912"/>
    <w:multiLevelType w:val="hybridMultilevel"/>
    <w:tmpl w:val="762272E6"/>
    <w:lvl w:ilvl="0" w:tplc="0409000F">
      <w:start w:val="1"/>
      <w:numFmt w:val="decimal"/>
      <w:pStyle w:val="BulletText1"/>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9"/>
  </w:num>
  <w:num w:numId="2">
    <w:abstractNumId w:val="43"/>
  </w:num>
  <w:num w:numId="3">
    <w:abstractNumId w:val="18"/>
  </w:num>
  <w:num w:numId="4">
    <w:abstractNumId w:val="33"/>
  </w:num>
  <w:num w:numId="5">
    <w:abstractNumId w:val="1"/>
  </w:num>
  <w:num w:numId="6">
    <w:abstractNumId w:val="37"/>
  </w:num>
  <w:num w:numId="7">
    <w:abstractNumId w:val="12"/>
  </w:num>
  <w:num w:numId="8">
    <w:abstractNumId w:val="32"/>
  </w:num>
  <w:num w:numId="9">
    <w:abstractNumId w:val="22"/>
  </w:num>
  <w:num w:numId="10">
    <w:abstractNumId w:val="20"/>
  </w:num>
  <w:num w:numId="11">
    <w:abstractNumId w:val="16"/>
  </w:num>
  <w:num w:numId="12">
    <w:abstractNumId w:val="21"/>
  </w:num>
  <w:num w:numId="13">
    <w:abstractNumId w:val="38"/>
  </w:num>
  <w:num w:numId="14">
    <w:abstractNumId w:val="5"/>
  </w:num>
  <w:num w:numId="15">
    <w:abstractNumId w:val="8"/>
  </w:num>
  <w:num w:numId="16">
    <w:abstractNumId w:val="44"/>
  </w:num>
  <w:num w:numId="17">
    <w:abstractNumId w:val="10"/>
  </w:num>
  <w:num w:numId="18">
    <w:abstractNumId w:val="35"/>
  </w:num>
  <w:num w:numId="19">
    <w:abstractNumId w:val="29"/>
  </w:num>
  <w:num w:numId="20">
    <w:abstractNumId w:val="11"/>
  </w:num>
  <w:num w:numId="21">
    <w:abstractNumId w:val="19"/>
  </w:num>
  <w:num w:numId="22">
    <w:abstractNumId w:val="26"/>
  </w:num>
  <w:num w:numId="23">
    <w:abstractNumId w:val="45"/>
  </w:num>
  <w:num w:numId="24">
    <w:abstractNumId w:val="31"/>
  </w:num>
  <w:num w:numId="25">
    <w:abstractNumId w:val="24"/>
  </w:num>
  <w:num w:numId="26">
    <w:abstractNumId w:val="39"/>
  </w:num>
  <w:num w:numId="27">
    <w:abstractNumId w:val="17"/>
  </w:num>
  <w:num w:numId="28">
    <w:abstractNumId w:val="48"/>
  </w:num>
  <w:num w:numId="29">
    <w:abstractNumId w:val="3"/>
  </w:num>
  <w:num w:numId="30">
    <w:abstractNumId w:val="47"/>
  </w:num>
  <w:num w:numId="31">
    <w:abstractNumId w:val="6"/>
  </w:num>
  <w:num w:numId="32">
    <w:abstractNumId w:val="2"/>
  </w:num>
  <w:num w:numId="33">
    <w:abstractNumId w:val="36"/>
  </w:num>
  <w:num w:numId="34">
    <w:abstractNumId w:val="46"/>
  </w:num>
  <w:num w:numId="35">
    <w:abstractNumId w:val="28"/>
  </w:num>
  <w:num w:numId="36">
    <w:abstractNumId w:val="13"/>
  </w:num>
  <w:num w:numId="37">
    <w:abstractNumId w:val="27"/>
  </w:num>
  <w:num w:numId="38">
    <w:abstractNumId w:val="23"/>
  </w:num>
  <w:num w:numId="39">
    <w:abstractNumId w:val="42"/>
  </w:num>
  <w:num w:numId="40">
    <w:abstractNumId w:val="7"/>
  </w:num>
  <w:num w:numId="41">
    <w:abstractNumId w:val="14"/>
  </w:num>
  <w:num w:numId="42">
    <w:abstractNumId w:val="25"/>
  </w:num>
  <w:num w:numId="43">
    <w:abstractNumId w:val="40"/>
  </w:num>
  <w:num w:numId="44">
    <w:abstractNumId w:val="34"/>
  </w:num>
  <w:num w:numId="45">
    <w:abstractNumId w:val="41"/>
  </w:num>
  <w:num w:numId="46">
    <w:abstractNumId w:val="15"/>
  </w:num>
  <w:num w:numId="47">
    <w:abstractNumId w:val="9"/>
  </w:num>
  <w:num w:numId="48">
    <w:abstractNumId w:val="30"/>
  </w:num>
  <w:num w:numId="49">
    <w:abstractNumId w:val="4"/>
  </w:num>
  <w:num w:numId="50">
    <w:abstractNumId w:val="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153B"/>
    <w:rsid w:val="00001540"/>
    <w:rsid w:val="00001C88"/>
    <w:rsid w:val="00005039"/>
    <w:rsid w:val="000058AC"/>
    <w:rsid w:val="00007E9E"/>
    <w:rsid w:val="00010054"/>
    <w:rsid w:val="000100BF"/>
    <w:rsid w:val="00015659"/>
    <w:rsid w:val="00015845"/>
    <w:rsid w:val="000172AF"/>
    <w:rsid w:val="00020C48"/>
    <w:rsid w:val="00020CDE"/>
    <w:rsid w:val="0002166D"/>
    <w:rsid w:val="00023C70"/>
    <w:rsid w:val="00024610"/>
    <w:rsid w:val="00025112"/>
    <w:rsid w:val="00026D33"/>
    <w:rsid w:val="00027012"/>
    <w:rsid w:val="00027877"/>
    <w:rsid w:val="00031BC5"/>
    <w:rsid w:val="0003477D"/>
    <w:rsid w:val="0003527B"/>
    <w:rsid w:val="00035D06"/>
    <w:rsid w:val="000366F9"/>
    <w:rsid w:val="00043CC3"/>
    <w:rsid w:val="0004518F"/>
    <w:rsid w:val="00054155"/>
    <w:rsid w:val="0005422B"/>
    <w:rsid w:val="00056235"/>
    <w:rsid w:val="00061D0D"/>
    <w:rsid w:val="00063408"/>
    <w:rsid w:val="00063935"/>
    <w:rsid w:val="000659BF"/>
    <w:rsid w:val="00066CF7"/>
    <w:rsid w:val="00081C7F"/>
    <w:rsid w:val="000861A3"/>
    <w:rsid w:val="00091CC9"/>
    <w:rsid w:val="00091E89"/>
    <w:rsid w:val="0009489C"/>
    <w:rsid w:val="0009546C"/>
    <w:rsid w:val="0009716D"/>
    <w:rsid w:val="000A475C"/>
    <w:rsid w:val="000A4BA2"/>
    <w:rsid w:val="000A6C92"/>
    <w:rsid w:val="000A7BE9"/>
    <w:rsid w:val="000B01AE"/>
    <w:rsid w:val="000B02A6"/>
    <w:rsid w:val="000B0DD8"/>
    <w:rsid w:val="000B1C04"/>
    <w:rsid w:val="000B2094"/>
    <w:rsid w:val="000B4294"/>
    <w:rsid w:val="000B4466"/>
    <w:rsid w:val="000B464E"/>
    <w:rsid w:val="000B62E1"/>
    <w:rsid w:val="000C0B1A"/>
    <w:rsid w:val="000C1372"/>
    <w:rsid w:val="000C2D8F"/>
    <w:rsid w:val="000C5EBD"/>
    <w:rsid w:val="000C779A"/>
    <w:rsid w:val="000C7846"/>
    <w:rsid w:val="000D0D55"/>
    <w:rsid w:val="000D5D9E"/>
    <w:rsid w:val="000D73A1"/>
    <w:rsid w:val="000E06C6"/>
    <w:rsid w:val="000E297C"/>
    <w:rsid w:val="000E449E"/>
    <w:rsid w:val="000E4810"/>
    <w:rsid w:val="000E595E"/>
    <w:rsid w:val="000E625C"/>
    <w:rsid w:val="000E71E3"/>
    <w:rsid w:val="000F70BB"/>
    <w:rsid w:val="000F71B0"/>
    <w:rsid w:val="00101548"/>
    <w:rsid w:val="00103620"/>
    <w:rsid w:val="00104570"/>
    <w:rsid w:val="00104656"/>
    <w:rsid w:val="001060E7"/>
    <w:rsid w:val="00106305"/>
    <w:rsid w:val="00110314"/>
    <w:rsid w:val="00112BBB"/>
    <w:rsid w:val="001132D4"/>
    <w:rsid w:val="00115A6E"/>
    <w:rsid w:val="00116A55"/>
    <w:rsid w:val="001200FA"/>
    <w:rsid w:val="00127D2D"/>
    <w:rsid w:val="00130F18"/>
    <w:rsid w:val="00131073"/>
    <w:rsid w:val="00132707"/>
    <w:rsid w:val="00134477"/>
    <w:rsid w:val="00135456"/>
    <w:rsid w:val="001358C5"/>
    <w:rsid w:val="001365E8"/>
    <w:rsid w:val="00136C96"/>
    <w:rsid w:val="0014092F"/>
    <w:rsid w:val="00142647"/>
    <w:rsid w:val="00143997"/>
    <w:rsid w:val="00143B17"/>
    <w:rsid w:val="001451B4"/>
    <w:rsid w:val="001463BA"/>
    <w:rsid w:val="0015076F"/>
    <w:rsid w:val="00150F18"/>
    <w:rsid w:val="00151844"/>
    <w:rsid w:val="00153B00"/>
    <w:rsid w:val="00153C62"/>
    <w:rsid w:val="0015432D"/>
    <w:rsid w:val="00156962"/>
    <w:rsid w:val="00156FDD"/>
    <w:rsid w:val="0015799F"/>
    <w:rsid w:val="001606B7"/>
    <w:rsid w:val="001614D5"/>
    <w:rsid w:val="00161B80"/>
    <w:rsid w:val="0016500E"/>
    <w:rsid w:val="0016533F"/>
    <w:rsid w:val="001719B7"/>
    <w:rsid w:val="00175A71"/>
    <w:rsid w:val="00175C1C"/>
    <w:rsid w:val="00175DC2"/>
    <w:rsid w:val="00177611"/>
    <w:rsid w:val="0018053B"/>
    <w:rsid w:val="00183E2F"/>
    <w:rsid w:val="001842B0"/>
    <w:rsid w:val="001845F8"/>
    <w:rsid w:val="00184A13"/>
    <w:rsid w:val="00186780"/>
    <w:rsid w:val="00187681"/>
    <w:rsid w:val="001876E4"/>
    <w:rsid w:val="00190EF1"/>
    <w:rsid w:val="001921B5"/>
    <w:rsid w:val="001923DE"/>
    <w:rsid w:val="00193EB4"/>
    <w:rsid w:val="001969D0"/>
    <w:rsid w:val="001A004D"/>
    <w:rsid w:val="001A030A"/>
    <w:rsid w:val="001A04CA"/>
    <w:rsid w:val="001A2FE7"/>
    <w:rsid w:val="001A63AC"/>
    <w:rsid w:val="001B0066"/>
    <w:rsid w:val="001B061D"/>
    <w:rsid w:val="001B11DA"/>
    <w:rsid w:val="001B14C4"/>
    <w:rsid w:val="001B258E"/>
    <w:rsid w:val="001B45CA"/>
    <w:rsid w:val="001B5563"/>
    <w:rsid w:val="001B562B"/>
    <w:rsid w:val="001C0C84"/>
    <w:rsid w:val="001C163A"/>
    <w:rsid w:val="001C1A9C"/>
    <w:rsid w:val="001C2FA8"/>
    <w:rsid w:val="001D0ED4"/>
    <w:rsid w:val="001D1192"/>
    <w:rsid w:val="001D3437"/>
    <w:rsid w:val="001D5B6A"/>
    <w:rsid w:val="001D7BBA"/>
    <w:rsid w:val="001E0406"/>
    <w:rsid w:val="001E0565"/>
    <w:rsid w:val="001E1929"/>
    <w:rsid w:val="001E273E"/>
    <w:rsid w:val="001E6000"/>
    <w:rsid w:val="001E6A3D"/>
    <w:rsid w:val="001F277D"/>
    <w:rsid w:val="001F4919"/>
    <w:rsid w:val="001F740A"/>
    <w:rsid w:val="001F7A4C"/>
    <w:rsid w:val="002006DB"/>
    <w:rsid w:val="002014CB"/>
    <w:rsid w:val="00201EA7"/>
    <w:rsid w:val="00203242"/>
    <w:rsid w:val="00203A9D"/>
    <w:rsid w:val="00207C03"/>
    <w:rsid w:val="00210F68"/>
    <w:rsid w:val="0021270E"/>
    <w:rsid w:val="00217F7D"/>
    <w:rsid w:val="002228D1"/>
    <w:rsid w:val="00224133"/>
    <w:rsid w:val="00225811"/>
    <w:rsid w:val="00227039"/>
    <w:rsid w:val="002274D2"/>
    <w:rsid w:val="0022762C"/>
    <w:rsid w:val="00227944"/>
    <w:rsid w:val="00227B03"/>
    <w:rsid w:val="00230BB9"/>
    <w:rsid w:val="002314DB"/>
    <w:rsid w:val="00232C90"/>
    <w:rsid w:val="002351E5"/>
    <w:rsid w:val="002365ED"/>
    <w:rsid w:val="00236717"/>
    <w:rsid w:val="00237430"/>
    <w:rsid w:val="00237A5A"/>
    <w:rsid w:val="00240596"/>
    <w:rsid w:val="002444EA"/>
    <w:rsid w:val="00244600"/>
    <w:rsid w:val="00247868"/>
    <w:rsid w:val="00250C13"/>
    <w:rsid w:val="00252156"/>
    <w:rsid w:val="002543E8"/>
    <w:rsid w:val="00254F6B"/>
    <w:rsid w:val="00256697"/>
    <w:rsid w:val="00256715"/>
    <w:rsid w:val="00262382"/>
    <w:rsid w:val="002645D2"/>
    <w:rsid w:val="00265B92"/>
    <w:rsid w:val="00267329"/>
    <w:rsid w:val="00267833"/>
    <w:rsid w:val="00267F73"/>
    <w:rsid w:val="00270C56"/>
    <w:rsid w:val="0027143C"/>
    <w:rsid w:val="002717BE"/>
    <w:rsid w:val="00271893"/>
    <w:rsid w:val="002720D0"/>
    <w:rsid w:val="00272762"/>
    <w:rsid w:val="00272A5F"/>
    <w:rsid w:val="00272C8A"/>
    <w:rsid w:val="0028102F"/>
    <w:rsid w:val="002810E4"/>
    <w:rsid w:val="002870B0"/>
    <w:rsid w:val="002905B0"/>
    <w:rsid w:val="002920EE"/>
    <w:rsid w:val="00293CEB"/>
    <w:rsid w:val="0029432E"/>
    <w:rsid w:val="00295789"/>
    <w:rsid w:val="00295E6E"/>
    <w:rsid w:val="00297988"/>
    <w:rsid w:val="002A0791"/>
    <w:rsid w:val="002A31DD"/>
    <w:rsid w:val="002A3753"/>
    <w:rsid w:val="002A4D23"/>
    <w:rsid w:val="002A5AC2"/>
    <w:rsid w:val="002B26C2"/>
    <w:rsid w:val="002B2976"/>
    <w:rsid w:val="002B38BA"/>
    <w:rsid w:val="002B433C"/>
    <w:rsid w:val="002B57C0"/>
    <w:rsid w:val="002B5C2C"/>
    <w:rsid w:val="002B6319"/>
    <w:rsid w:val="002B6944"/>
    <w:rsid w:val="002C02E1"/>
    <w:rsid w:val="002C265E"/>
    <w:rsid w:val="002C42C3"/>
    <w:rsid w:val="002C7CB5"/>
    <w:rsid w:val="002D16DB"/>
    <w:rsid w:val="002D2166"/>
    <w:rsid w:val="002D481E"/>
    <w:rsid w:val="002D6CD7"/>
    <w:rsid w:val="002D72E2"/>
    <w:rsid w:val="002E10D0"/>
    <w:rsid w:val="002E1AB0"/>
    <w:rsid w:val="002E2FB3"/>
    <w:rsid w:val="002E3C76"/>
    <w:rsid w:val="002E4FC9"/>
    <w:rsid w:val="002E7145"/>
    <w:rsid w:val="002E79FC"/>
    <w:rsid w:val="002F75C9"/>
    <w:rsid w:val="002F763B"/>
    <w:rsid w:val="003039C6"/>
    <w:rsid w:val="00304414"/>
    <w:rsid w:val="00306D72"/>
    <w:rsid w:val="00306EF7"/>
    <w:rsid w:val="00311FBE"/>
    <w:rsid w:val="00312C74"/>
    <w:rsid w:val="003139F5"/>
    <w:rsid w:val="00314E1D"/>
    <w:rsid w:val="003176A4"/>
    <w:rsid w:val="00320378"/>
    <w:rsid w:val="003221A6"/>
    <w:rsid w:val="00322429"/>
    <w:rsid w:val="00322C9B"/>
    <w:rsid w:val="003236ED"/>
    <w:rsid w:val="00323B74"/>
    <w:rsid w:val="003246AB"/>
    <w:rsid w:val="00324FA0"/>
    <w:rsid w:val="003250F9"/>
    <w:rsid w:val="00326164"/>
    <w:rsid w:val="00333629"/>
    <w:rsid w:val="00333824"/>
    <w:rsid w:val="00335E05"/>
    <w:rsid w:val="00336A59"/>
    <w:rsid w:val="003406E0"/>
    <w:rsid w:val="00340717"/>
    <w:rsid w:val="00340D27"/>
    <w:rsid w:val="00344B0C"/>
    <w:rsid w:val="00346366"/>
    <w:rsid w:val="00346709"/>
    <w:rsid w:val="00346B78"/>
    <w:rsid w:val="00352B4B"/>
    <w:rsid w:val="0036580D"/>
    <w:rsid w:val="003671E6"/>
    <w:rsid w:val="00371284"/>
    <w:rsid w:val="0037488D"/>
    <w:rsid w:val="00377370"/>
    <w:rsid w:val="003778F2"/>
    <w:rsid w:val="003800CC"/>
    <w:rsid w:val="0038035A"/>
    <w:rsid w:val="00381093"/>
    <w:rsid w:val="0038128C"/>
    <w:rsid w:val="003827C0"/>
    <w:rsid w:val="00383222"/>
    <w:rsid w:val="00383339"/>
    <w:rsid w:val="003837E9"/>
    <w:rsid w:val="00383C1A"/>
    <w:rsid w:val="00384F9C"/>
    <w:rsid w:val="0039137F"/>
    <w:rsid w:val="00392308"/>
    <w:rsid w:val="003924C7"/>
    <w:rsid w:val="003938CA"/>
    <w:rsid w:val="003952E2"/>
    <w:rsid w:val="0039738E"/>
    <w:rsid w:val="003A1FEC"/>
    <w:rsid w:val="003A2101"/>
    <w:rsid w:val="003A27C9"/>
    <w:rsid w:val="003A2815"/>
    <w:rsid w:val="003A6C37"/>
    <w:rsid w:val="003A73E4"/>
    <w:rsid w:val="003A79DB"/>
    <w:rsid w:val="003B21C5"/>
    <w:rsid w:val="003B31BA"/>
    <w:rsid w:val="003B446D"/>
    <w:rsid w:val="003B5AC6"/>
    <w:rsid w:val="003B74F5"/>
    <w:rsid w:val="003B750B"/>
    <w:rsid w:val="003C0353"/>
    <w:rsid w:val="003C07BC"/>
    <w:rsid w:val="003C3272"/>
    <w:rsid w:val="003C3E2D"/>
    <w:rsid w:val="003C496A"/>
    <w:rsid w:val="003C4AC8"/>
    <w:rsid w:val="003D0320"/>
    <w:rsid w:val="003D0433"/>
    <w:rsid w:val="003D1786"/>
    <w:rsid w:val="003D7FD6"/>
    <w:rsid w:val="003E000A"/>
    <w:rsid w:val="003E4DA3"/>
    <w:rsid w:val="003E6342"/>
    <w:rsid w:val="003E6821"/>
    <w:rsid w:val="003E6F53"/>
    <w:rsid w:val="003F0586"/>
    <w:rsid w:val="003F1CF0"/>
    <w:rsid w:val="003F224C"/>
    <w:rsid w:val="003F33AB"/>
    <w:rsid w:val="003F56FC"/>
    <w:rsid w:val="003F768D"/>
    <w:rsid w:val="003F7A94"/>
    <w:rsid w:val="004028CA"/>
    <w:rsid w:val="0040350B"/>
    <w:rsid w:val="00403B94"/>
    <w:rsid w:val="004065E6"/>
    <w:rsid w:val="004076B4"/>
    <w:rsid w:val="004120C4"/>
    <w:rsid w:val="00412D31"/>
    <w:rsid w:val="0041538E"/>
    <w:rsid w:val="004154D8"/>
    <w:rsid w:val="00417919"/>
    <w:rsid w:val="00417DAA"/>
    <w:rsid w:val="00421976"/>
    <w:rsid w:val="00422BFE"/>
    <w:rsid w:val="004235F7"/>
    <w:rsid w:val="004263C3"/>
    <w:rsid w:val="004310FD"/>
    <w:rsid w:val="004325E2"/>
    <w:rsid w:val="004351B3"/>
    <w:rsid w:val="00436277"/>
    <w:rsid w:val="00440BA2"/>
    <w:rsid w:val="004416C4"/>
    <w:rsid w:val="00441BD2"/>
    <w:rsid w:val="0044493D"/>
    <w:rsid w:val="00444BAC"/>
    <w:rsid w:val="00445880"/>
    <w:rsid w:val="00445B5B"/>
    <w:rsid w:val="00446780"/>
    <w:rsid w:val="00447C0E"/>
    <w:rsid w:val="004500F5"/>
    <w:rsid w:val="00452915"/>
    <w:rsid w:val="0045425B"/>
    <w:rsid w:val="0045535D"/>
    <w:rsid w:val="004565D1"/>
    <w:rsid w:val="0045665E"/>
    <w:rsid w:val="0045763F"/>
    <w:rsid w:val="00457D40"/>
    <w:rsid w:val="004603C8"/>
    <w:rsid w:val="0046179D"/>
    <w:rsid w:val="00461E6A"/>
    <w:rsid w:val="004625D6"/>
    <w:rsid w:val="004628F0"/>
    <w:rsid w:val="00464ACA"/>
    <w:rsid w:val="004653DD"/>
    <w:rsid w:val="004675B0"/>
    <w:rsid w:val="00467DC6"/>
    <w:rsid w:val="0047186B"/>
    <w:rsid w:val="00471FD4"/>
    <w:rsid w:val="004762AA"/>
    <w:rsid w:val="00477BB4"/>
    <w:rsid w:val="00481C1F"/>
    <w:rsid w:val="00482EDB"/>
    <w:rsid w:val="00483607"/>
    <w:rsid w:val="004863E3"/>
    <w:rsid w:val="004905B3"/>
    <w:rsid w:val="00494041"/>
    <w:rsid w:val="00494134"/>
    <w:rsid w:val="00494761"/>
    <w:rsid w:val="00495BD7"/>
    <w:rsid w:val="004965F1"/>
    <w:rsid w:val="004975CF"/>
    <w:rsid w:val="004A53FD"/>
    <w:rsid w:val="004A61B5"/>
    <w:rsid w:val="004A629C"/>
    <w:rsid w:val="004A7993"/>
    <w:rsid w:val="004B0811"/>
    <w:rsid w:val="004B1499"/>
    <w:rsid w:val="004B3C89"/>
    <w:rsid w:val="004B4A8B"/>
    <w:rsid w:val="004B5529"/>
    <w:rsid w:val="004B5942"/>
    <w:rsid w:val="004B7C4C"/>
    <w:rsid w:val="004C0083"/>
    <w:rsid w:val="004C0408"/>
    <w:rsid w:val="004C05FF"/>
    <w:rsid w:val="004C14E2"/>
    <w:rsid w:val="004C3399"/>
    <w:rsid w:val="004C4A05"/>
    <w:rsid w:val="004C54E7"/>
    <w:rsid w:val="004C5E9D"/>
    <w:rsid w:val="004C6CA1"/>
    <w:rsid w:val="004C7462"/>
    <w:rsid w:val="004D13C3"/>
    <w:rsid w:val="004D1568"/>
    <w:rsid w:val="004D5EE5"/>
    <w:rsid w:val="004D68F3"/>
    <w:rsid w:val="004D6F16"/>
    <w:rsid w:val="004D7C4E"/>
    <w:rsid w:val="004E04B9"/>
    <w:rsid w:val="004E1A56"/>
    <w:rsid w:val="004E2499"/>
    <w:rsid w:val="004E2A15"/>
    <w:rsid w:val="004E3AD3"/>
    <w:rsid w:val="004E535C"/>
    <w:rsid w:val="004E67B6"/>
    <w:rsid w:val="004E71CD"/>
    <w:rsid w:val="004E77FC"/>
    <w:rsid w:val="004E78C4"/>
    <w:rsid w:val="004E7CFF"/>
    <w:rsid w:val="004F0678"/>
    <w:rsid w:val="004F4EFB"/>
    <w:rsid w:val="004F5FE1"/>
    <w:rsid w:val="004F701B"/>
    <w:rsid w:val="00500846"/>
    <w:rsid w:val="005028AC"/>
    <w:rsid w:val="00502F78"/>
    <w:rsid w:val="00503296"/>
    <w:rsid w:val="005032C9"/>
    <w:rsid w:val="005037F9"/>
    <w:rsid w:val="005043A7"/>
    <w:rsid w:val="00505B7F"/>
    <w:rsid w:val="00507172"/>
    <w:rsid w:val="00507642"/>
    <w:rsid w:val="005079A7"/>
    <w:rsid w:val="00507BDE"/>
    <w:rsid w:val="005117C9"/>
    <w:rsid w:val="00511BEE"/>
    <w:rsid w:val="0051223E"/>
    <w:rsid w:val="005122F5"/>
    <w:rsid w:val="00512D4D"/>
    <w:rsid w:val="00512DC8"/>
    <w:rsid w:val="00514C9A"/>
    <w:rsid w:val="00516067"/>
    <w:rsid w:val="00521EA0"/>
    <w:rsid w:val="0052349A"/>
    <w:rsid w:val="00523B8F"/>
    <w:rsid w:val="00525516"/>
    <w:rsid w:val="00530FD9"/>
    <w:rsid w:val="00532A94"/>
    <w:rsid w:val="005339D3"/>
    <w:rsid w:val="00535555"/>
    <w:rsid w:val="00537F89"/>
    <w:rsid w:val="005424A0"/>
    <w:rsid w:val="00542F36"/>
    <w:rsid w:val="00546160"/>
    <w:rsid w:val="00547B7C"/>
    <w:rsid w:val="0055060D"/>
    <w:rsid w:val="00550837"/>
    <w:rsid w:val="00551A61"/>
    <w:rsid w:val="0055256E"/>
    <w:rsid w:val="00553B14"/>
    <w:rsid w:val="0055403A"/>
    <w:rsid w:val="00561030"/>
    <w:rsid w:val="00562F28"/>
    <w:rsid w:val="005630FD"/>
    <w:rsid w:val="00563134"/>
    <w:rsid w:val="00570C08"/>
    <w:rsid w:val="005731B9"/>
    <w:rsid w:val="005756F7"/>
    <w:rsid w:val="0057764F"/>
    <w:rsid w:val="005807B7"/>
    <w:rsid w:val="00582659"/>
    <w:rsid w:val="00582BE8"/>
    <w:rsid w:val="0058667B"/>
    <w:rsid w:val="0058793C"/>
    <w:rsid w:val="005903A0"/>
    <w:rsid w:val="00590FEB"/>
    <w:rsid w:val="0059142E"/>
    <w:rsid w:val="00592614"/>
    <w:rsid w:val="0059271E"/>
    <w:rsid w:val="005928E9"/>
    <w:rsid w:val="005949BD"/>
    <w:rsid w:val="00597BE5"/>
    <w:rsid w:val="005A0B2F"/>
    <w:rsid w:val="005A28D9"/>
    <w:rsid w:val="005A41F8"/>
    <w:rsid w:val="005A4F82"/>
    <w:rsid w:val="005A609B"/>
    <w:rsid w:val="005A6314"/>
    <w:rsid w:val="005A686A"/>
    <w:rsid w:val="005B2925"/>
    <w:rsid w:val="005B3F3C"/>
    <w:rsid w:val="005B4838"/>
    <w:rsid w:val="005B5261"/>
    <w:rsid w:val="005B5C49"/>
    <w:rsid w:val="005C0EA8"/>
    <w:rsid w:val="005C28B6"/>
    <w:rsid w:val="005C39B0"/>
    <w:rsid w:val="005C516C"/>
    <w:rsid w:val="005C5A3D"/>
    <w:rsid w:val="005D0EF3"/>
    <w:rsid w:val="005D3526"/>
    <w:rsid w:val="005D38E0"/>
    <w:rsid w:val="005D40E2"/>
    <w:rsid w:val="005D4D4F"/>
    <w:rsid w:val="005D55C1"/>
    <w:rsid w:val="005E06C2"/>
    <w:rsid w:val="005E0E4C"/>
    <w:rsid w:val="005E139D"/>
    <w:rsid w:val="005E18F6"/>
    <w:rsid w:val="005E7A2F"/>
    <w:rsid w:val="005E7BE8"/>
    <w:rsid w:val="005F0614"/>
    <w:rsid w:val="005F1E13"/>
    <w:rsid w:val="005F1FCB"/>
    <w:rsid w:val="005F2FB2"/>
    <w:rsid w:val="005F3531"/>
    <w:rsid w:val="005F35FF"/>
    <w:rsid w:val="005F3608"/>
    <w:rsid w:val="005F43E8"/>
    <w:rsid w:val="005F55E7"/>
    <w:rsid w:val="005F66BC"/>
    <w:rsid w:val="005F7300"/>
    <w:rsid w:val="005F76DC"/>
    <w:rsid w:val="005F7794"/>
    <w:rsid w:val="00601F81"/>
    <w:rsid w:val="006056D3"/>
    <w:rsid w:val="0060574E"/>
    <w:rsid w:val="00610245"/>
    <w:rsid w:val="006105BC"/>
    <w:rsid w:val="00611168"/>
    <w:rsid w:val="00612862"/>
    <w:rsid w:val="00612C9A"/>
    <w:rsid w:val="00612DF4"/>
    <w:rsid w:val="006140E2"/>
    <w:rsid w:val="0061517C"/>
    <w:rsid w:val="00616253"/>
    <w:rsid w:val="00620DA7"/>
    <w:rsid w:val="006212D9"/>
    <w:rsid w:val="006217C4"/>
    <w:rsid w:val="00623770"/>
    <w:rsid w:val="00623FE2"/>
    <w:rsid w:val="00625BF6"/>
    <w:rsid w:val="0062632C"/>
    <w:rsid w:val="00626DC3"/>
    <w:rsid w:val="006270EA"/>
    <w:rsid w:val="006274B0"/>
    <w:rsid w:val="00627EBF"/>
    <w:rsid w:val="00630B57"/>
    <w:rsid w:val="00634F94"/>
    <w:rsid w:val="00635622"/>
    <w:rsid w:val="00640854"/>
    <w:rsid w:val="0064286E"/>
    <w:rsid w:val="006433D7"/>
    <w:rsid w:val="00644BA7"/>
    <w:rsid w:val="006453F6"/>
    <w:rsid w:val="00645776"/>
    <w:rsid w:val="00646F87"/>
    <w:rsid w:val="00652EA7"/>
    <w:rsid w:val="0065308A"/>
    <w:rsid w:val="00655753"/>
    <w:rsid w:val="00655D24"/>
    <w:rsid w:val="00660401"/>
    <w:rsid w:val="00661CAF"/>
    <w:rsid w:val="00662C9D"/>
    <w:rsid w:val="00662E64"/>
    <w:rsid w:val="00663FA7"/>
    <w:rsid w:val="00670693"/>
    <w:rsid w:val="006734DA"/>
    <w:rsid w:val="00674ED7"/>
    <w:rsid w:val="00675649"/>
    <w:rsid w:val="006764D6"/>
    <w:rsid w:val="00681BE0"/>
    <w:rsid w:val="00685FD2"/>
    <w:rsid w:val="0068675F"/>
    <w:rsid w:val="00693A9A"/>
    <w:rsid w:val="00697C32"/>
    <w:rsid w:val="006A28A6"/>
    <w:rsid w:val="006A5957"/>
    <w:rsid w:val="006B0A39"/>
    <w:rsid w:val="006B107D"/>
    <w:rsid w:val="006B248A"/>
    <w:rsid w:val="006B3A21"/>
    <w:rsid w:val="006B5F0E"/>
    <w:rsid w:val="006B6691"/>
    <w:rsid w:val="006C1D01"/>
    <w:rsid w:val="006C2998"/>
    <w:rsid w:val="006C51E4"/>
    <w:rsid w:val="006D0686"/>
    <w:rsid w:val="006D3D68"/>
    <w:rsid w:val="006D4E1C"/>
    <w:rsid w:val="006D6698"/>
    <w:rsid w:val="006D7591"/>
    <w:rsid w:val="006E081A"/>
    <w:rsid w:val="006E0BE7"/>
    <w:rsid w:val="006E6633"/>
    <w:rsid w:val="006E6D3F"/>
    <w:rsid w:val="006E7A6A"/>
    <w:rsid w:val="006F0879"/>
    <w:rsid w:val="006F4677"/>
    <w:rsid w:val="006F5A28"/>
    <w:rsid w:val="006F7C9B"/>
    <w:rsid w:val="00701127"/>
    <w:rsid w:val="0070160E"/>
    <w:rsid w:val="00701FF2"/>
    <w:rsid w:val="007065F9"/>
    <w:rsid w:val="0071128D"/>
    <w:rsid w:val="00711B72"/>
    <w:rsid w:val="00712AAF"/>
    <w:rsid w:val="007137BA"/>
    <w:rsid w:val="007149D3"/>
    <w:rsid w:val="00725DE1"/>
    <w:rsid w:val="007270A9"/>
    <w:rsid w:val="00727D50"/>
    <w:rsid w:val="0073258B"/>
    <w:rsid w:val="00732B1A"/>
    <w:rsid w:val="00735E04"/>
    <w:rsid w:val="0073668E"/>
    <w:rsid w:val="007370A5"/>
    <w:rsid w:val="00737438"/>
    <w:rsid w:val="007419CB"/>
    <w:rsid w:val="00744411"/>
    <w:rsid w:val="00745502"/>
    <w:rsid w:val="00745A1C"/>
    <w:rsid w:val="00745AE2"/>
    <w:rsid w:val="0074685D"/>
    <w:rsid w:val="0074761D"/>
    <w:rsid w:val="00750B84"/>
    <w:rsid w:val="00752F5A"/>
    <w:rsid w:val="00754040"/>
    <w:rsid w:val="00756EE9"/>
    <w:rsid w:val="007572C6"/>
    <w:rsid w:val="00757AAC"/>
    <w:rsid w:val="00757EBA"/>
    <w:rsid w:val="00764F86"/>
    <w:rsid w:val="00765372"/>
    <w:rsid w:val="00765A07"/>
    <w:rsid w:val="007660FB"/>
    <w:rsid w:val="007718CF"/>
    <w:rsid w:val="00774674"/>
    <w:rsid w:val="007747C4"/>
    <w:rsid w:val="00775DDB"/>
    <w:rsid w:val="00776D1F"/>
    <w:rsid w:val="0077784B"/>
    <w:rsid w:val="00777E54"/>
    <w:rsid w:val="00777F3A"/>
    <w:rsid w:val="00783575"/>
    <w:rsid w:val="007841E2"/>
    <w:rsid w:val="007852E3"/>
    <w:rsid w:val="00785CAE"/>
    <w:rsid w:val="007866D4"/>
    <w:rsid w:val="00794E3C"/>
    <w:rsid w:val="00794E91"/>
    <w:rsid w:val="0079690F"/>
    <w:rsid w:val="007A067C"/>
    <w:rsid w:val="007A2048"/>
    <w:rsid w:val="007A24F0"/>
    <w:rsid w:val="007A5093"/>
    <w:rsid w:val="007A624A"/>
    <w:rsid w:val="007A664B"/>
    <w:rsid w:val="007A678A"/>
    <w:rsid w:val="007A7584"/>
    <w:rsid w:val="007B06B1"/>
    <w:rsid w:val="007B08D5"/>
    <w:rsid w:val="007B1190"/>
    <w:rsid w:val="007B4FC5"/>
    <w:rsid w:val="007B689B"/>
    <w:rsid w:val="007C0AB9"/>
    <w:rsid w:val="007C0E50"/>
    <w:rsid w:val="007C1B2D"/>
    <w:rsid w:val="007C332B"/>
    <w:rsid w:val="007C3D2C"/>
    <w:rsid w:val="007C4FC4"/>
    <w:rsid w:val="007C6CF8"/>
    <w:rsid w:val="007D0E7F"/>
    <w:rsid w:val="007D33E4"/>
    <w:rsid w:val="007D4C5E"/>
    <w:rsid w:val="007D6D3D"/>
    <w:rsid w:val="007D775F"/>
    <w:rsid w:val="007D7BC5"/>
    <w:rsid w:val="007E19AA"/>
    <w:rsid w:val="007E2A78"/>
    <w:rsid w:val="007E4283"/>
    <w:rsid w:val="007E7412"/>
    <w:rsid w:val="007F111A"/>
    <w:rsid w:val="007F1133"/>
    <w:rsid w:val="007F1158"/>
    <w:rsid w:val="007F1C2E"/>
    <w:rsid w:val="007F20FA"/>
    <w:rsid w:val="007F359B"/>
    <w:rsid w:val="007F37DD"/>
    <w:rsid w:val="007F3EDA"/>
    <w:rsid w:val="007F4BE4"/>
    <w:rsid w:val="007F513A"/>
    <w:rsid w:val="007F6712"/>
    <w:rsid w:val="007F6C55"/>
    <w:rsid w:val="007F712D"/>
    <w:rsid w:val="007F7150"/>
    <w:rsid w:val="00801E71"/>
    <w:rsid w:val="00802572"/>
    <w:rsid w:val="008027F6"/>
    <w:rsid w:val="00806A8E"/>
    <w:rsid w:val="00807489"/>
    <w:rsid w:val="00811E1E"/>
    <w:rsid w:val="00814471"/>
    <w:rsid w:val="00814E0B"/>
    <w:rsid w:val="00817CDA"/>
    <w:rsid w:val="00817FA2"/>
    <w:rsid w:val="0082060B"/>
    <w:rsid w:val="008207AF"/>
    <w:rsid w:val="00821391"/>
    <w:rsid w:val="0082384B"/>
    <w:rsid w:val="00825ED2"/>
    <w:rsid w:val="00827768"/>
    <w:rsid w:val="00830155"/>
    <w:rsid w:val="00830BE7"/>
    <w:rsid w:val="008320FE"/>
    <w:rsid w:val="00832424"/>
    <w:rsid w:val="008346DF"/>
    <w:rsid w:val="008348E5"/>
    <w:rsid w:val="008358AF"/>
    <w:rsid w:val="00836AE3"/>
    <w:rsid w:val="008400D3"/>
    <w:rsid w:val="008402F7"/>
    <w:rsid w:val="00840753"/>
    <w:rsid w:val="008413FF"/>
    <w:rsid w:val="00842C08"/>
    <w:rsid w:val="00847218"/>
    <w:rsid w:val="00847C7F"/>
    <w:rsid w:val="00852F1A"/>
    <w:rsid w:val="008547E3"/>
    <w:rsid w:val="00862DA2"/>
    <w:rsid w:val="0086417E"/>
    <w:rsid w:val="00864324"/>
    <w:rsid w:val="00865080"/>
    <w:rsid w:val="00865180"/>
    <w:rsid w:val="00865E01"/>
    <w:rsid w:val="008663A7"/>
    <w:rsid w:val="008714B3"/>
    <w:rsid w:val="0087599D"/>
    <w:rsid w:val="0087683B"/>
    <w:rsid w:val="00877530"/>
    <w:rsid w:val="00880E97"/>
    <w:rsid w:val="0088106C"/>
    <w:rsid w:val="0088484C"/>
    <w:rsid w:val="008865A7"/>
    <w:rsid w:val="00894F8D"/>
    <w:rsid w:val="00895246"/>
    <w:rsid w:val="00897FA4"/>
    <w:rsid w:val="008A14E1"/>
    <w:rsid w:val="008A1857"/>
    <w:rsid w:val="008A1C75"/>
    <w:rsid w:val="008A42AF"/>
    <w:rsid w:val="008A6E4A"/>
    <w:rsid w:val="008B0D14"/>
    <w:rsid w:val="008B44BF"/>
    <w:rsid w:val="008B55D1"/>
    <w:rsid w:val="008B5BA1"/>
    <w:rsid w:val="008B6458"/>
    <w:rsid w:val="008B64F7"/>
    <w:rsid w:val="008B6E81"/>
    <w:rsid w:val="008C0C80"/>
    <w:rsid w:val="008C3E13"/>
    <w:rsid w:val="008C4182"/>
    <w:rsid w:val="008C67DB"/>
    <w:rsid w:val="008C7115"/>
    <w:rsid w:val="008D0D0A"/>
    <w:rsid w:val="008D0FFF"/>
    <w:rsid w:val="008D1036"/>
    <w:rsid w:val="008D121D"/>
    <w:rsid w:val="008D5DE3"/>
    <w:rsid w:val="008D71D8"/>
    <w:rsid w:val="008D767E"/>
    <w:rsid w:val="008D7ACF"/>
    <w:rsid w:val="008E27F7"/>
    <w:rsid w:val="008E5DD9"/>
    <w:rsid w:val="008E6532"/>
    <w:rsid w:val="008E6611"/>
    <w:rsid w:val="008F19ED"/>
    <w:rsid w:val="008F1CBA"/>
    <w:rsid w:val="008F34B7"/>
    <w:rsid w:val="008F3ED8"/>
    <w:rsid w:val="008F4C52"/>
    <w:rsid w:val="008F559E"/>
    <w:rsid w:val="008F5B09"/>
    <w:rsid w:val="008F5F89"/>
    <w:rsid w:val="008F6236"/>
    <w:rsid w:val="008F6AE7"/>
    <w:rsid w:val="008F7BAF"/>
    <w:rsid w:val="00900BD0"/>
    <w:rsid w:val="00904904"/>
    <w:rsid w:val="00910B7C"/>
    <w:rsid w:val="00910C16"/>
    <w:rsid w:val="0091371E"/>
    <w:rsid w:val="00914ADA"/>
    <w:rsid w:val="00915086"/>
    <w:rsid w:val="00915747"/>
    <w:rsid w:val="00917B86"/>
    <w:rsid w:val="009213A2"/>
    <w:rsid w:val="00921F0F"/>
    <w:rsid w:val="00922102"/>
    <w:rsid w:val="009243FB"/>
    <w:rsid w:val="009248BA"/>
    <w:rsid w:val="0092684A"/>
    <w:rsid w:val="009269C7"/>
    <w:rsid w:val="00930C60"/>
    <w:rsid w:val="00931AC5"/>
    <w:rsid w:val="00931CA6"/>
    <w:rsid w:val="00932B36"/>
    <w:rsid w:val="00933919"/>
    <w:rsid w:val="00934037"/>
    <w:rsid w:val="00941FBD"/>
    <w:rsid w:val="00943D13"/>
    <w:rsid w:val="0095244B"/>
    <w:rsid w:val="009539D1"/>
    <w:rsid w:val="00953C5D"/>
    <w:rsid w:val="009543E8"/>
    <w:rsid w:val="00956008"/>
    <w:rsid w:val="00961BEF"/>
    <w:rsid w:val="00962603"/>
    <w:rsid w:val="0096418E"/>
    <w:rsid w:val="009663C6"/>
    <w:rsid w:val="009668EA"/>
    <w:rsid w:val="009671D4"/>
    <w:rsid w:val="00967FF5"/>
    <w:rsid w:val="0097253D"/>
    <w:rsid w:val="00972689"/>
    <w:rsid w:val="00972962"/>
    <w:rsid w:val="00972C1A"/>
    <w:rsid w:val="0097325B"/>
    <w:rsid w:val="00973337"/>
    <w:rsid w:val="0097357F"/>
    <w:rsid w:val="00975186"/>
    <w:rsid w:val="00975835"/>
    <w:rsid w:val="00975B6E"/>
    <w:rsid w:val="00975CA0"/>
    <w:rsid w:val="00976401"/>
    <w:rsid w:val="0097790B"/>
    <w:rsid w:val="0097796B"/>
    <w:rsid w:val="00977AFB"/>
    <w:rsid w:val="0098124E"/>
    <w:rsid w:val="009822C9"/>
    <w:rsid w:val="009828EC"/>
    <w:rsid w:val="0098507B"/>
    <w:rsid w:val="0098782E"/>
    <w:rsid w:val="0099128C"/>
    <w:rsid w:val="00993E14"/>
    <w:rsid w:val="00994A24"/>
    <w:rsid w:val="0099625E"/>
    <w:rsid w:val="009A167A"/>
    <w:rsid w:val="009A212B"/>
    <w:rsid w:val="009A49BB"/>
    <w:rsid w:val="009A767D"/>
    <w:rsid w:val="009A7CB6"/>
    <w:rsid w:val="009B2791"/>
    <w:rsid w:val="009B3EA1"/>
    <w:rsid w:val="009B4884"/>
    <w:rsid w:val="009B59EC"/>
    <w:rsid w:val="009C057A"/>
    <w:rsid w:val="009C1814"/>
    <w:rsid w:val="009C31E3"/>
    <w:rsid w:val="009C471D"/>
    <w:rsid w:val="009C4883"/>
    <w:rsid w:val="009C7DC3"/>
    <w:rsid w:val="009D1CC5"/>
    <w:rsid w:val="009D2DE1"/>
    <w:rsid w:val="009D2EA0"/>
    <w:rsid w:val="009D3C35"/>
    <w:rsid w:val="009D5B4E"/>
    <w:rsid w:val="009D5D0A"/>
    <w:rsid w:val="009E0148"/>
    <w:rsid w:val="009E11A2"/>
    <w:rsid w:val="009E14F9"/>
    <w:rsid w:val="009E2CC6"/>
    <w:rsid w:val="009E379D"/>
    <w:rsid w:val="009E4F49"/>
    <w:rsid w:val="009E6E14"/>
    <w:rsid w:val="009E7799"/>
    <w:rsid w:val="009F0DBC"/>
    <w:rsid w:val="009F0FC8"/>
    <w:rsid w:val="009F293C"/>
    <w:rsid w:val="009F3C05"/>
    <w:rsid w:val="009F483C"/>
    <w:rsid w:val="00A01C6E"/>
    <w:rsid w:val="00A01D70"/>
    <w:rsid w:val="00A02195"/>
    <w:rsid w:val="00A0225F"/>
    <w:rsid w:val="00A02555"/>
    <w:rsid w:val="00A0272D"/>
    <w:rsid w:val="00A03710"/>
    <w:rsid w:val="00A1185C"/>
    <w:rsid w:val="00A12900"/>
    <w:rsid w:val="00A1304E"/>
    <w:rsid w:val="00A13E91"/>
    <w:rsid w:val="00A144C0"/>
    <w:rsid w:val="00A15DEE"/>
    <w:rsid w:val="00A20A10"/>
    <w:rsid w:val="00A21BDC"/>
    <w:rsid w:val="00A23EDB"/>
    <w:rsid w:val="00A2524F"/>
    <w:rsid w:val="00A2611C"/>
    <w:rsid w:val="00A27762"/>
    <w:rsid w:val="00A32461"/>
    <w:rsid w:val="00A34862"/>
    <w:rsid w:val="00A37E93"/>
    <w:rsid w:val="00A41A2B"/>
    <w:rsid w:val="00A43608"/>
    <w:rsid w:val="00A45F37"/>
    <w:rsid w:val="00A472A6"/>
    <w:rsid w:val="00A47BAF"/>
    <w:rsid w:val="00A50318"/>
    <w:rsid w:val="00A52D41"/>
    <w:rsid w:val="00A530B2"/>
    <w:rsid w:val="00A5344F"/>
    <w:rsid w:val="00A541C7"/>
    <w:rsid w:val="00A555ED"/>
    <w:rsid w:val="00A573C7"/>
    <w:rsid w:val="00A578F0"/>
    <w:rsid w:val="00A57E34"/>
    <w:rsid w:val="00A6072B"/>
    <w:rsid w:val="00A623CD"/>
    <w:rsid w:val="00A63AFB"/>
    <w:rsid w:val="00A64C3D"/>
    <w:rsid w:val="00A6533B"/>
    <w:rsid w:val="00A65A36"/>
    <w:rsid w:val="00A667C8"/>
    <w:rsid w:val="00A67B4B"/>
    <w:rsid w:val="00A72E72"/>
    <w:rsid w:val="00A7455D"/>
    <w:rsid w:val="00A7666D"/>
    <w:rsid w:val="00A77112"/>
    <w:rsid w:val="00A80345"/>
    <w:rsid w:val="00A808B2"/>
    <w:rsid w:val="00A8267D"/>
    <w:rsid w:val="00A82B81"/>
    <w:rsid w:val="00A82DDF"/>
    <w:rsid w:val="00A87965"/>
    <w:rsid w:val="00A9411B"/>
    <w:rsid w:val="00A94BA0"/>
    <w:rsid w:val="00AA08AA"/>
    <w:rsid w:val="00AA2722"/>
    <w:rsid w:val="00AA361A"/>
    <w:rsid w:val="00AA3684"/>
    <w:rsid w:val="00AB6758"/>
    <w:rsid w:val="00AC0813"/>
    <w:rsid w:val="00AC0A68"/>
    <w:rsid w:val="00AC0CD8"/>
    <w:rsid w:val="00AC0E71"/>
    <w:rsid w:val="00AC1625"/>
    <w:rsid w:val="00AC1C21"/>
    <w:rsid w:val="00AC2432"/>
    <w:rsid w:val="00AC2EDD"/>
    <w:rsid w:val="00AC4972"/>
    <w:rsid w:val="00AC65C9"/>
    <w:rsid w:val="00AD061A"/>
    <w:rsid w:val="00AD5FFD"/>
    <w:rsid w:val="00AD7CDA"/>
    <w:rsid w:val="00AE1102"/>
    <w:rsid w:val="00AE2A3A"/>
    <w:rsid w:val="00AE4094"/>
    <w:rsid w:val="00AE4D3C"/>
    <w:rsid w:val="00AE644C"/>
    <w:rsid w:val="00AE69A2"/>
    <w:rsid w:val="00AF0862"/>
    <w:rsid w:val="00AF116D"/>
    <w:rsid w:val="00AF16F7"/>
    <w:rsid w:val="00AF1767"/>
    <w:rsid w:val="00AF44B5"/>
    <w:rsid w:val="00AF504F"/>
    <w:rsid w:val="00AF6CF4"/>
    <w:rsid w:val="00AF725A"/>
    <w:rsid w:val="00B0183B"/>
    <w:rsid w:val="00B042DE"/>
    <w:rsid w:val="00B04AB5"/>
    <w:rsid w:val="00B07A5D"/>
    <w:rsid w:val="00B10B0B"/>
    <w:rsid w:val="00B120D9"/>
    <w:rsid w:val="00B1332F"/>
    <w:rsid w:val="00B16CDC"/>
    <w:rsid w:val="00B2005E"/>
    <w:rsid w:val="00B20579"/>
    <w:rsid w:val="00B2253A"/>
    <w:rsid w:val="00B22FA4"/>
    <w:rsid w:val="00B233D7"/>
    <w:rsid w:val="00B24CF7"/>
    <w:rsid w:val="00B2538D"/>
    <w:rsid w:val="00B26B5E"/>
    <w:rsid w:val="00B32EC1"/>
    <w:rsid w:val="00B33D15"/>
    <w:rsid w:val="00B35801"/>
    <w:rsid w:val="00B3590E"/>
    <w:rsid w:val="00B36C53"/>
    <w:rsid w:val="00B37235"/>
    <w:rsid w:val="00B375CF"/>
    <w:rsid w:val="00B37C03"/>
    <w:rsid w:val="00B37CC9"/>
    <w:rsid w:val="00B435D0"/>
    <w:rsid w:val="00B441C6"/>
    <w:rsid w:val="00B4512F"/>
    <w:rsid w:val="00B47490"/>
    <w:rsid w:val="00B5028B"/>
    <w:rsid w:val="00B5486A"/>
    <w:rsid w:val="00B5501C"/>
    <w:rsid w:val="00B550C1"/>
    <w:rsid w:val="00B55C29"/>
    <w:rsid w:val="00B55D70"/>
    <w:rsid w:val="00B56657"/>
    <w:rsid w:val="00B57487"/>
    <w:rsid w:val="00B575E0"/>
    <w:rsid w:val="00B6026A"/>
    <w:rsid w:val="00B66D20"/>
    <w:rsid w:val="00B67A88"/>
    <w:rsid w:val="00B70018"/>
    <w:rsid w:val="00B7095D"/>
    <w:rsid w:val="00B733DE"/>
    <w:rsid w:val="00B738D7"/>
    <w:rsid w:val="00B744BA"/>
    <w:rsid w:val="00B75E52"/>
    <w:rsid w:val="00B8448B"/>
    <w:rsid w:val="00B84AF2"/>
    <w:rsid w:val="00B84AFB"/>
    <w:rsid w:val="00B852DD"/>
    <w:rsid w:val="00B855A0"/>
    <w:rsid w:val="00B860DA"/>
    <w:rsid w:val="00B862C2"/>
    <w:rsid w:val="00B878C3"/>
    <w:rsid w:val="00B87FDD"/>
    <w:rsid w:val="00B90D36"/>
    <w:rsid w:val="00B91E23"/>
    <w:rsid w:val="00B9294E"/>
    <w:rsid w:val="00B94B0F"/>
    <w:rsid w:val="00B97395"/>
    <w:rsid w:val="00BA3DDB"/>
    <w:rsid w:val="00BA6B03"/>
    <w:rsid w:val="00BB0435"/>
    <w:rsid w:val="00BB2263"/>
    <w:rsid w:val="00BB22B6"/>
    <w:rsid w:val="00BB29E5"/>
    <w:rsid w:val="00BB2BCE"/>
    <w:rsid w:val="00BB319A"/>
    <w:rsid w:val="00BB43B8"/>
    <w:rsid w:val="00BB4DCA"/>
    <w:rsid w:val="00BC0E1C"/>
    <w:rsid w:val="00BC20C3"/>
    <w:rsid w:val="00BC36D3"/>
    <w:rsid w:val="00BC520B"/>
    <w:rsid w:val="00BC61EF"/>
    <w:rsid w:val="00BD1EE5"/>
    <w:rsid w:val="00BD533D"/>
    <w:rsid w:val="00BD68F0"/>
    <w:rsid w:val="00BD708B"/>
    <w:rsid w:val="00BE1629"/>
    <w:rsid w:val="00BE4CAB"/>
    <w:rsid w:val="00BE4D4A"/>
    <w:rsid w:val="00BE4F08"/>
    <w:rsid w:val="00BE65F6"/>
    <w:rsid w:val="00BE6688"/>
    <w:rsid w:val="00BF0AFD"/>
    <w:rsid w:val="00BF22C3"/>
    <w:rsid w:val="00BF2555"/>
    <w:rsid w:val="00BF6378"/>
    <w:rsid w:val="00BF744C"/>
    <w:rsid w:val="00C01421"/>
    <w:rsid w:val="00C01588"/>
    <w:rsid w:val="00C039F6"/>
    <w:rsid w:val="00C04D01"/>
    <w:rsid w:val="00C05EEA"/>
    <w:rsid w:val="00C12FED"/>
    <w:rsid w:val="00C20BD7"/>
    <w:rsid w:val="00C20DC8"/>
    <w:rsid w:val="00C23927"/>
    <w:rsid w:val="00C2665D"/>
    <w:rsid w:val="00C26BFA"/>
    <w:rsid w:val="00C3255F"/>
    <w:rsid w:val="00C35BD0"/>
    <w:rsid w:val="00C422F6"/>
    <w:rsid w:val="00C44CD4"/>
    <w:rsid w:val="00C5359B"/>
    <w:rsid w:val="00C53B87"/>
    <w:rsid w:val="00C56957"/>
    <w:rsid w:val="00C57820"/>
    <w:rsid w:val="00C613A0"/>
    <w:rsid w:val="00C6311F"/>
    <w:rsid w:val="00C64466"/>
    <w:rsid w:val="00C6460B"/>
    <w:rsid w:val="00C64A1C"/>
    <w:rsid w:val="00C64A2C"/>
    <w:rsid w:val="00C64E4C"/>
    <w:rsid w:val="00C65790"/>
    <w:rsid w:val="00C750C6"/>
    <w:rsid w:val="00C76A34"/>
    <w:rsid w:val="00C76F76"/>
    <w:rsid w:val="00C815C8"/>
    <w:rsid w:val="00C81B8F"/>
    <w:rsid w:val="00C833ED"/>
    <w:rsid w:val="00C835F1"/>
    <w:rsid w:val="00C83D3E"/>
    <w:rsid w:val="00C84062"/>
    <w:rsid w:val="00C8408F"/>
    <w:rsid w:val="00C84B6E"/>
    <w:rsid w:val="00C85F99"/>
    <w:rsid w:val="00C87CBA"/>
    <w:rsid w:val="00C87E8F"/>
    <w:rsid w:val="00C90084"/>
    <w:rsid w:val="00C905B0"/>
    <w:rsid w:val="00C93FEF"/>
    <w:rsid w:val="00C94311"/>
    <w:rsid w:val="00C94444"/>
    <w:rsid w:val="00C95D30"/>
    <w:rsid w:val="00C97373"/>
    <w:rsid w:val="00CA1EBC"/>
    <w:rsid w:val="00CA1F3E"/>
    <w:rsid w:val="00CA59B3"/>
    <w:rsid w:val="00CA6343"/>
    <w:rsid w:val="00CB0D39"/>
    <w:rsid w:val="00CB1830"/>
    <w:rsid w:val="00CB3EDD"/>
    <w:rsid w:val="00CB3F93"/>
    <w:rsid w:val="00CB615E"/>
    <w:rsid w:val="00CC1488"/>
    <w:rsid w:val="00CC44BB"/>
    <w:rsid w:val="00CC50FE"/>
    <w:rsid w:val="00CC679F"/>
    <w:rsid w:val="00CD0C2B"/>
    <w:rsid w:val="00CD14F3"/>
    <w:rsid w:val="00CD1913"/>
    <w:rsid w:val="00CD1D94"/>
    <w:rsid w:val="00CD2D38"/>
    <w:rsid w:val="00CD491F"/>
    <w:rsid w:val="00CD4C0A"/>
    <w:rsid w:val="00CD6901"/>
    <w:rsid w:val="00CE3604"/>
    <w:rsid w:val="00CE3840"/>
    <w:rsid w:val="00CE3A32"/>
    <w:rsid w:val="00CE3D5C"/>
    <w:rsid w:val="00CE5512"/>
    <w:rsid w:val="00CF13E6"/>
    <w:rsid w:val="00CF1F2D"/>
    <w:rsid w:val="00CF7408"/>
    <w:rsid w:val="00CF7E9B"/>
    <w:rsid w:val="00D001E1"/>
    <w:rsid w:val="00D01E17"/>
    <w:rsid w:val="00D0223C"/>
    <w:rsid w:val="00D02503"/>
    <w:rsid w:val="00D0412A"/>
    <w:rsid w:val="00D04179"/>
    <w:rsid w:val="00D043BA"/>
    <w:rsid w:val="00D045C1"/>
    <w:rsid w:val="00D05270"/>
    <w:rsid w:val="00D07178"/>
    <w:rsid w:val="00D117F3"/>
    <w:rsid w:val="00D11B3D"/>
    <w:rsid w:val="00D11CAA"/>
    <w:rsid w:val="00D12CEA"/>
    <w:rsid w:val="00D12F84"/>
    <w:rsid w:val="00D13FDC"/>
    <w:rsid w:val="00D143B7"/>
    <w:rsid w:val="00D1637E"/>
    <w:rsid w:val="00D1667F"/>
    <w:rsid w:val="00D167C2"/>
    <w:rsid w:val="00D23AB0"/>
    <w:rsid w:val="00D23ABE"/>
    <w:rsid w:val="00D24E2F"/>
    <w:rsid w:val="00D3023A"/>
    <w:rsid w:val="00D303F3"/>
    <w:rsid w:val="00D30B50"/>
    <w:rsid w:val="00D31E0F"/>
    <w:rsid w:val="00D336FE"/>
    <w:rsid w:val="00D355D0"/>
    <w:rsid w:val="00D36B8B"/>
    <w:rsid w:val="00D36F7A"/>
    <w:rsid w:val="00D40A33"/>
    <w:rsid w:val="00D41BF6"/>
    <w:rsid w:val="00D42AEE"/>
    <w:rsid w:val="00D4434F"/>
    <w:rsid w:val="00D44717"/>
    <w:rsid w:val="00D44BA1"/>
    <w:rsid w:val="00D4597B"/>
    <w:rsid w:val="00D47AE9"/>
    <w:rsid w:val="00D47DC3"/>
    <w:rsid w:val="00D5048E"/>
    <w:rsid w:val="00D507B5"/>
    <w:rsid w:val="00D50D43"/>
    <w:rsid w:val="00D50E53"/>
    <w:rsid w:val="00D52BD7"/>
    <w:rsid w:val="00D52DD7"/>
    <w:rsid w:val="00D56184"/>
    <w:rsid w:val="00D56400"/>
    <w:rsid w:val="00D60C54"/>
    <w:rsid w:val="00D60FB2"/>
    <w:rsid w:val="00D634BA"/>
    <w:rsid w:val="00D66FD8"/>
    <w:rsid w:val="00D72CD9"/>
    <w:rsid w:val="00D77822"/>
    <w:rsid w:val="00D80EE2"/>
    <w:rsid w:val="00D817BC"/>
    <w:rsid w:val="00D81FA7"/>
    <w:rsid w:val="00D8226C"/>
    <w:rsid w:val="00D82593"/>
    <w:rsid w:val="00D826E9"/>
    <w:rsid w:val="00D83CC9"/>
    <w:rsid w:val="00D84D74"/>
    <w:rsid w:val="00D8745E"/>
    <w:rsid w:val="00D90AEC"/>
    <w:rsid w:val="00D914DF"/>
    <w:rsid w:val="00D91B49"/>
    <w:rsid w:val="00D91CE7"/>
    <w:rsid w:val="00D95AEA"/>
    <w:rsid w:val="00D97367"/>
    <w:rsid w:val="00DA072B"/>
    <w:rsid w:val="00DA09B2"/>
    <w:rsid w:val="00DA2B0F"/>
    <w:rsid w:val="00DA46D7"/>
    <w:rsid w:val="00DA5559"/>
    <w:rsid w:val="00DA56F6"/>
    <w:rsid w:val="00DA5992"/>
    <w:rsid w:val="00DA650B"/>
    <w:rsid w:val="00DA6F07"/>
    <w:rsid w:val="00DB2140"/>
    <w:rsid w:val="00DB2852"/>
    <w:rsid w:val="00DB3C6F"/>
    <w:rsid w:val="00DB55BA"/>
    <w:rsid w:val="00DB6C92"/>
    <w:rsid w:val="00DB71C1"/>
    <w:rsid w:val="00DC1A13"/>
    <w:rsid w:val="00DC1D91"/>
    <w:rsid w:val="00DC223C"/>
    <w:rsid w:val="00DC6E36"/>
    <w:rsid w:val="00DD1FF1"/>
    <w:rsid w:val="00DD3880"/>
    <w:rsid w:val="00DD57EE"/>
    <w:rsid w:val="00DD666F"/>
    <w:rsid w:val="00DD6A0B"/>
    <w:rsid w:val="00DE25E3"/>
    <w:rsid w:val="00DE4A38"/>
    <w:rsid w:val="00DE4C04"/>
    <w:rsid w:val="00DE6997"/>
    <w:rsid w:val="00DE7BCD"/>
    <w:rsid w:val="00DF1408"/>
    <w:rsid w:val="00DF241B"/>
    <w:rsid w:val="00DF4601"/>
    <w:rsid w:val="00DF6921"/>
    <w:rsid w:val="00E00433"/>
    <w:rsid w:val="00E012AA"/>
    <w:rsid w:val="00E04360"/>
    <w:rsid w:val="00E04BC6"/>
    <w:rsid w:val="00E052DF"/>
    <w:rsid w:val="00E05DA4"/>
    <w:rsid w:val="00E1095E"/>
    <w:rsid w:val="00E10BF2"/>
    <w:rsid w:val="00E10D29"/>
    <w:rsid w:val="00E1333C"/>
    <w:rsid w:val="00E13740"/>
    <w:rsid w:val="00E13DAF"/>
    <w:rsid w:val="00E15097"/>
    <w:rsid w:val="00E16374"/>
    <w:rsid w:val="00E210A2"/>
    <w:rsid w:val="00E21189"/>
    <w:rsid w:val="00E239AA"/>
    <w:rsid w:val="00E25512"/>
    <w:rsid w:val="00E25F82"/>
    <w:rsid w:val="00E3061D"/>
    <w:rsid w:val="00E312C9"/>
    <w:rsid w:val="00E32267"/>
    <w:rsid w:val="00E3416A"/>
    <w:rsid w:val="00E34D6A"/>
    <w:rsid w:val="00E405D5"/>
    <w:rsid w:val="00E4287F"/>
    <w:rsid w:val="00E43D9D"/>
    <w:rsid w:val="00E449B2"/>
    <w:rsid w:val="00E44CE0"/>
    <w:rsid w:val="00E46E3A"/>
    <w:rsid w:val="00E47079"/>
    <w:rsid w:val="00E47835"/>
    <w:rsid w:val="00E514B7"/>
    <w:rsid w:val="00E51B99"/>
    <w:rsid w:val="00E52672"/>
    <w:rsid w:val="00E5455E"/>
    <w:rsid w:val="00E5457C"/>
    <w:rsid w:val="00E54C55"/>
    <w:rsid w:val="00E54FBD"/>
    <w:rsid w:val="00E56548"/>
    <w:rsid w:val="00E57224"/>
    <w:rsid w:val="00E614A3"/>
    <w:rsid w:val="00E61F27"/>
    <w:rsid w:val="00E63AAF"/>
    <w:rsid w:val="00E6594D"/>
    <w:rsid w:val="00E6601B"/>
    <w:rsid w:val="00E66378"/>
    <w:rsid w:val="00E70075"/>
    <w:rsid w:val="00E71EDD"/>
    <w:rsid w:val="00E72E17"/>
    <w:rsid w:val="00E822F8"/>
    <w:rsid w:val="00E83E87"/>
    <w:rsid w:val="00E8512F"/>
    <w:rsid w:val="00E8731B"/>
    <w:rsid w:val="00E9042A"/>
    <w:rsid w:val="00E90ECC"/>
    <w:rsid w:val="00E91427"/>
    <w:rsid w:val="00E92996"/>
    <w:rsid w:val="00E95AF9"/>
    <w:rsid w:val="00E95B20"/>
    <w:rsid w:val="00E961F4"/>
    <w:rsid w:val="00E96208"/>
    <w:rsid w:val="00E96336"/>
    <w:rsid w:val="00E9726B"/>
    <w:rsid w:val="00EA0711"/>
    <w:rsid w:val="00EA1A2C"/>
    <w:rsid w:val="00EA7854"/>
    <w:rsid w:val="00EA7EB1"/>
    <w:rsid w:val="00EB21CE"/>
    <w:rsid w:val="00EB46D0"/>
    <w:rsid w:val="00EB5C1C"/>
    <w:rsid w:val="00EB5D45"/>
    <w:rsid w:val="00EB7162"/>
    <w:rsid w:val="00EC2AEA"/>
    <w:rsid w:val="00EC3073"/>
    <w:rsid w:val="00EC5630"/>
    <w:rsid w:val="00ED04D1"/>
    <w:rsid w:val="00ED0A71"/>
    <w:rsid w:val="00ED16C6"/>
    <w:rsid w:val="00ED3EF7"/>
    <w:rsid w:val="00ED4CDA"/>
    <w:rsid w:val="00EE0523"/>
    <w:rsid w:val="00EE19C6"/>
    <w:rsid w:val="00EE254B"/>
    <w:rsid w:val="00EE490A"/>
    <w:rsid w:val="00EE7CBA"/>
    <w:rsid w:val="00EF0AC1"/>
    <w:rsid w:val="00EF156A"/>
    <w:rsid w:val="00EF3DDD"/>
    <w:rsid w:val="00EF4920"/>
    <w:rsid w:val="00EF4E15"/>
    <w:rsid w:val="00EF4ECA"/>
    <w:rsid w:val="00EF680C"/>
    <w:rsid w:val="00EF76CA"/>
    <w:rsid w:val="00F02524"/>
    <w:rsid w:val="00F04CD6"/>
    <w:rsid w:val="00F06680"/>
    <w:rsid w:val="00F07254"/>
    <w:rsid w:val="00F114B4"/>
    <w:rsid w:val="00F11660"/>
    <w:rsid w:val="00F12E33"/>
    <w:rsid w:val="00F13A1C"/>
    <w:rsid w:val="00F1422F"/>
    <w:rsid w:val="00F15103"/>
    <w:rsid w:val="00F1599C"/>
    <w:rsid w:val="00F16527"/>
    <w:rsid w:val="00F17D3C"/>
    <w:rsid w:val="00F20B77"/>
    <w:rsid w:val="00F20BEA"/>
    <w:rsid w:val="00F212D3"/>
    <w:rsid w:val="00F2176F"/>
    <w:rsid w:val="00F2195C"/>
    <w:rsid w:val="00F22034"/>
    <w:rsid w:val="00F275D7"/>
    <w:rsid w:val="00F27E58"/>
    <w:rsid w:val="00F339D9"/>
    <w:rsid w:val="00F34AA7"/>
    <w:rsid w:val="00F34F5B"/>
    <w:rsid w:val="00F35374"/>
    <w:rsid w:val="00F35D87"/>
    <w:rsid w:val="00F3635A"/>
    <w:rsid w:val="00F44FF8"/>
    <w:rsid w:val="00F46543"/>
    <w:rsid w:val="00F46850"/>
    <w:rsid w:val="00F46DF8"/>
    <w:rsid w:val="00F4785B"/>
    <w:rsid w:val="00F478DF"/>
    <w:rsid w:val="00F61AD6"/>
    <w:rsid w:val="00F61E19"/>
    <w:rsid w:val="00F622ED"/>
    <w:rsid w:val="00F63BFA"/>
    <w:rsid w:val="00F67167"/>
    <w:rsid w:val="00F678BC"/>
    <w:rsid w:val="00F702BB"/>
    <w:rsid w:val="00F706C0"/>
    <w:rsid w:val="00F7108C"/>
    <w:rsid w:val="00F7283C"/>
    <w:rsid w:val="00F745D5"/>
    <w:rsid w:val="00F74F92"/>
    <w:rsid w:val="00F77DD0"/>
    <w:rsid w:val="00F80BBD"/>
    <w:rsid w:val="00F822E6"/>
    <w:rsid w:val="00F83EF6"/>
    <w:rsid w:val="00F865EF"/>
    <w:rsid w:val="00F917B4"/>
    <w:rsid w:val="00F922D8"/>
    <w:rsid w:val="00F93158"/>
    <w:rsid w:val="00F9330E"/>
    <w:rsid w:val="00F94B90"/>
    <w:rsid w:val="00F97470"/>
    <w:rsid w:val="00F977BD"/>
    <w:rsid w:val="00FA12AA"/>
    <w:rsid w:val="00FA4B38"/>
    <w:rsid w:val="00FA5061"/>
    <w:rsid w:val="00FA5D51"/>
    <w:rsid w:val="00FB09B5"/>
    <w:rsid w:val="00FB58B6"/>
    <w:rsid w:val="00FC008E"/>
    <w:rsid w:val="00FC0B4F"/>
    <w:rsid w:val="00FC36C4"/>
    <w:rsid w:val="00FD07F0"/>
    <w:rsid w:val="00FD40F3"/>
    <w:rsid w:val="00FD56E5"/>
    <w:rsid w:val="00FD68AC"/>
    <w:rsid w:val="00FD7AB0"/>
    <w:rsid w:val="00FE0503"/>
    <w:rsid w:val="00FE22C0"/>
    <w:rsid w:val="00FE3412"/>
    <w:rsid w:val="00FE495D"/>
    <w:rsid w:val="00FE5B91"/>
    <w:rsid w:val="00FE658C"/>
    <w:rsid w:val="00FE6E1A"/>
    <w:rsid w:val="00FF02FD"/>
    <w:rsid w:val="00FF036F"/>
    <w:rsid w:val="00FF1D38"/>
    <w:rsid w:val="00FF3B3C"/>
    <w:rsid w:val="00FF5FB0"/>
    <w:rsid w:val="00FF60C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D958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iPriority="99" w:unhideWhenUsed="1"/>
    <w:lsdException w:name="annotation text" w:uiPriority="99" w:unhideWhenUsed="1"/>
    <w:lsdException w:name="header" w:unhideWhenUsed="1"/>
    <w:lsdException w:name="footer" w:uiPriority="99"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iPriority="99" w:unhideWhenUsed="1"/>
    <w:lsdException w:name="annotation reference" w:uiPriority="99" w:unhideWhenUsed="1"/>
    <w:lsdException w:name="line number" w:unhideWhenUsed="1"/>
    <w:lsdException w:name="page number" w:uiPriority="99"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iPriority="99"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uiPriority="99"/>
    <w:lsdException w:name="Strong" w:semiHidden="0" w:uiPriority="22"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67"/>
    <w:lsdException w:name="No Spacing" w:semiHidden="0" w:qFormat="1"/>
    <w:lsdException w:name="Light Shading" w:semiHidden="0" w:uiPriority="69"/>
    <w:lsdException w:name="Light List" w:semiHidden="0" w:uiPriority="70"/>
    <w:lsdException w:name="Light Grid" w:semiHidden="0" w:uiPriority="71"/>
    <w:lsdException w:name="Medium Shading 1" w:semiHidden="0" w:uiPriority="72"/>
    <w:lsdException w:name="Medium Shading 2" w:semiHidden="0" w:uiPriority="73"/>
    <w:lsdException w:name="Medium List 1" w:semiHidden="0" w:uiPriority="60"/>
    <w:lsdException w:name="Medium List 2" w:semiHidden="0" w:uiPriority="61"/>
    <w:lsdException w:name="Medium Grid 1" w:semiHidden="0" w:uiPriority="62"/>
    <w:lsdException w:name="Medium Grid 2" w:semiHidden="0" w:uiPriority="63"/>
    <w:lsdException w:name="Medium Grid 3" w:semiHidden="0" w:uiPriority="64"/>
    <w:lsdException w:name="Dark List" w:semiHidden="0" w:uiPriority="65"/>
    <w:lsdException w:name="Colorful Shading" w:semiHidden="0" w:uiPriority="99"/>
    <w:lsdException w:name="Colorful List" w:semiHidden="0" w:uiPriority="34" w:qFormat="1"/>
    <w:lsdException w:name="Colorful Grid" w:semiHidden="0" w:uiPriority="29" w:qFormat="1"/>
    <w:lsdException w:name="Light Shading Accent 1" w:semiHidden="0" w:uiPriority="30" w:qFormat="1"/>
    <w:lsdException w:name="Light List Accent 1" w:semiHidden="0" w:uiPriority="66"/>
    <w:lsdException w:name="Light Grid Accent 1" w:semiHidden="0" w:uiPriority="67"/>
    <w:lsdException w:name="Medium Shading 1 Accent 1" w:semiHidden="0" w:uiPriority="68"/>
    <w:lsdException w:name="Medium Shading 2 Accent 1" w:semiHidden="0" w:uiPriority="69"/>
    <w:lsdException w:name="Medium List 1 Accent 1" w:semiHidden="0" w:uiPriority="70"/>
    <w:lsdException w:name="Revision" w:uiPriority="71"/>
    <w:lsdException w:name="List Paragraph" w:semiHidden="0" w:qFormat="1"/>
    <w:lsdException w:name="Quote" w:semiHidden="0" w:uiPriority="73"/>
    <w:lsdException w:name="Intense Quote" w:semiHidden="0" w:uiPriority="60"/>
    <w:lsdException w:name="Medium List 2 Accent 1" w:semiHidden="0" w:uiPriority="61"/>
    <w:lsdException w:name="Medium Grid 1 Accent 1" w:semiHidden="0" w:uiPriority="62"/>
    <w:lsdException w:name="Medium Grid 2 Accent 1" w:semiHidden="0" w:uiPriority="63"/>
    <w:lsdException w:name="Medium Grid 3 Accent 1" w:semiHidden="0" w:uiPriority="64"/>
    <w:lsdException w:name="Dark List Accent 1" w:semiHidden="0" w:uiPriority="65"/>
    <w:lsdException w:name="Colorful Shading Accent 1" w:semiHidden="0" w:uiPriority="66"/>
    <w:lsdException w:name="Colorful List Accent 1" w:semiHidden="0" w:uiPriority="67"/>
    <w:lsdException w:name="Colorful Grid Accent 1" w:semiHidden="0" w:uiPriority="68"/>
    <w:lsdException w:name="Light Shading Accent 2" w:semiHidden="0" w:uiPriority="69"/>
    <w:lsdException w:name="Light List Accent 2" w:semiHidden="0" w:uiPriority="70"/>
    <w:lsdException w:name="Light Grid Accent 2" w:semiHidden="0" w:uiPriority="71"/>
    <w:lsdException w:name="Medium Shading 1 Accent 2" w:semiHidden="0" w:uiPriority="72"/>
    <w:lsdException w:name="Medium Shading 2 Accent 2" w:semiHidden="0" w:uiPriority="73"/>
    <w:lsdException w:name="Medium List 1 Accent 2" w:semiHidden="0" w:uiPriority="60"/>
    <w:lsdException w:name="Medium List 2 Accent 2" w:semiHidden="0" w:uiPriority="61"/>
    <w:lsdException w:name="Medium Grid 1 Accent 2" w:semiHidden="0" w:uiPriority="62"/>
    <w:lsdException w:name="Medium Grid 2 Accent 2" w:semiHidden="0" w:uiPriority="63"/>
    <w:lsdException w:name="Medium Grid 3 Accent 2" w:semiHidden="0" w:uiPriority="64"/>
    <w:lsdException w:name="Dark List Accent 2" w:semiHidden="0" w:uiPriority="65"/>
    <w:lsdException w:name="Colorful Shading Accent 2" w:semiHidden="0" w:uiPriority="66"/>
    <w:lsdException w:name="Colorful List Accent 2" w:semiHidden="0" w:uiPriority="67"/>
    <w:lsdException w:name="Colorful Grid Accent 2" w:semiHidden="0" w:uiPriority="68"/>
    <w:lsdException w:name="Light Shading Accent 3" w:semiHidden="0" w:uiPriority="69"/>
    <w:lsdException w:name="Light List Accent 3" w:semiHidden="0" w:uiPriority="70"/>
    <w:lsdException w:name="Light Grid Accent 3" w:semiHidden="0" w:uiPriority="71"/>
    <w:lsdException w:name="Medium Shading 1 Accent 3" w:semiHidden="0" w:uiPriority="72"/>
    <w:lsdException w:name="Medium Shading 2 Accent 3" w:semiHidden="0" w:uiPriority="73"/>
    <w:lsdException w:name="Medium List 1 Accent 3" w:semiHidden="0" w:uiPriority="60"/>
    <w:lsdException w:name="Medium List 2 Accent 3" w:semiHidden="0" w:uiPriority="61"/>
    <w:lsdException w:name="Medium Grid 1 Accent 3" w:semiHidden="0" w:uiPriority="62"/>
    <w:lsdException w:name="Medium Grid 2 Accent 3" w:semiHidden="0" w:uiPriority="63"/>
    <w:lsdException w:name="Medium Grid 3 Accent 3" w:semiHidden="0" w:uiPriority="64"/>
    <w:lsdException w:name="Dark List Accent 3" w:semiHidden="0" w:uiPriority="65"/>
    <w:lsdException w:name="Colorful Shading Accent 3" w:semiHidden="0" w:uiPriority="66"/>
    <w:lsdException w:name="Colorful List Accent 3" w:semiHidden="0" w:uiPriority="67"/>
    <w:lsdException w:name="Colorful Grid Accent 3" w:semiHidden="0" w:uiPriority="68"/>
    <w:lsdException w:name="Light Shading Accent 4" w:semiHidden="0" w:uiPriority="69"/>
    <w:lsdException w:name="Light List Accent 4" w:semiHidden="0" w:uiPriority="70"/>
    <w:lsdException w:name="Light Grid Accent 4" w:semiHidden="0" w:uiPriority="71"/>
    <w:lsdException w:name="Medium Shading 1 Accent 4" w:semiHidden="0" w:uiPriority="72"/>
    <w:lsdException w:name="Medium Shading 2 Accent 4" w:semiHidden="0" w:uiPriority="73"/>
    <w:lsdException w:name="Medium List 1 Accent 4" w:semiHidden="0" w:uiPriority="60"/>
    <w:lsdException w:name="Medium List 2 Accent 4" w:semiHidden="0" w:uiPriority="61"/>
    <w:lsdException w:name="Medium Grid 1 Accent 4" w:semiHidden="0" w:uiPriority="62"/>
    <w:lsdException w:name="Medium Grid 2 Accent 4" w:semiHidden="0" w:uiPriority="63"/>
    <w:lsdException w:name="Medium Grid 3 Accent 4" w:semiHidden="0" w:uiPriority="64"/>
    <w:lsdException w:name="Dark List Accent 4" w:semiHidden="0" w:uiPriority="65"/>
    <w:lsdException w:name="Colorful Shading Accent 4" w:semiHidden="0" w:uiPriority="66"/>
    <w:lsdException w:name="Colorful List Accent 4" w:semiHidden="0" w:uiPriority="67"/>
    <w:lsdException w:name="Colorful Grid Accent 4" w:semiHidden="0" w:uiPriority="68"/>
    <w:lsdException w:name="Light Shading Accent 5" w:semiHidden="0" w:uiPriority="69"/>
    <w:lsdException w:name="Light List Accent 5" w:semiHidden="0" w:uiPriority="70"/>
    <w:lsdException w:name="Light Grid Accent 5" w:semiHidden="0" w:uiPriority="71"/>
    <w:lsdException w:name="Medium Shading 1 Accent 5" w:semiHidden="0" w:uiPriority="72"/>
    <w:lsdException w:name="Medium Shading 2 Accent 5" w:semiHidden="0" w:uiPriority="73"/>
    <w:lsdException w:name="Medium List 1 Accent 5" w:semiHidden="0" w:uiPriority="60"/>
    <w:lsdException w:name="Medium List 2 Accent 5" w:semiHidden="0" w:uiPriority="61"/>
    <w:lsdException w:name="Medium Grid 1 Accent 5" w:semiHidden="0" w:uiPriority="62"/>
    <w:lsdException w:name="Medium Grid 2 Accent 5" w:semiHidden="0" w:uiPriority="63"/>
    <w:lsdException w:name="Medium Grid 3 Accent 5" w:semiHidden="0" w:uiPriority="64"/>
    <w:lsdException w:name="Dark List Accent 5" w:semiHidden="0" w:uiPriority="65"/>
    <w:lsdException w:name="Colorful Shading Accent 5" w:semiHidden="0" w:uiPriority="66"/>
    <w:lsdException w:name="Colorful List Accent 5" w:semiHidden="0" w:uiPriority="67"/>
    <w:lsdException w:name="Colorful Grid Accent 5" w:semiHidden="0" w:uiPriority="68"/>
    <w:lsdException w:name="Light Shading Accent 6" w:semiHidden="0" w:uiPriority="69"/>
    <w:lsdException w:name="Light List Accent 6" w:semiHidden="0" w:uiPriority="70"/>
    <w:lsdException w:name="Light Grid Accent 6" w:semiHidden="0" w:uiPriority="71"/>
    <w:lsdException w:name="Medium Shading 1 Accent 6" w:semiHidden="0" w:uiPriority="72"/>
    <w:lsdException w:name="Medium Shading 2 Accent 6" w:semiHidden="0" w:uiPriority="73"/>
    <w:lsdException w:name="Medium List 1 Accent 6" w:semiHidden="0" w:uiPriority="19" w:qFormat="1"/>
    <w:lsdException w:name="Medium List 2 Accent 6" w:semiHidden="0" w:uiPriority="21" w:qFormat="1"/>
    <w:lsdException w:name="Medium Grid 1 Accent 6" w:semiHidden="0" w:uiPriority="31" w:qFormat="1"/>
    <w:lsdException w:name="Medium Grid 2 Accent 6" w:semiHidden="0" w:uiPriority="32" w:qFormat="1"/>
    <w:lsdException w:name="Medium Grid 3 Accent 6" w:semiHidden="0" w:uiPriority="33" w:qFormat="1"/>
    <w:lsdException w:name="Dark List Accent 6" w:semiHidden="0" w:uiPriority="37"/>
    <w:lsdException w:name="Colorful Shading Accent 6" w:semiHidden="0" w:uiPriority="39" w:qFormat="1"/>
    <w:lsdException w:name="Colorful List Accent 6" w:semiHidden="0" w:uiPriority="41"/>
    <w:lsdException w:name="Colorful Grid Accent 6" w:semiHidden="0" w:uiPriority="42"/>
    <w:lsdException w:name="Subtle Emphasis" w:semiHidden="0" w:uiPriority="43"/>
    <w:lsdException w:name="Intense Emphasis" w:semiHidden="0" w:uiPriority="44"/>
    <w:lsdException w:name="Subtle Reference" w:semiHidden="0" w:uiPriority="45"/>
    <w:lsdException w:name="Intense Reference" w:semiHidden="0" w:uiPriority="40"/>
    <w:lsdException w:name="Book Title" w:semiHidden="0" w:uiPriority="46"/>
    <w:lsdException w:name="Bibliography" w:uiPriority="47" w:unhideWhenUsed="1"/>
    <w:lsdException w:name="TOC Heading" w:uiPriority="48"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pPr>
      <w:tabs>
        <w:tab w:val="center" w:pos="4320"/>
        <w:tab w:val="right" w:pos="8640"/>
      </w:tabs>
    </w:pPr>
  </w:style>
  <w:style w:type="paragraph" w:styleId="BodyText">
    <w:name w:val="Body Text"/>
    <w:basedOn w:val="Normal"/>
    <w:link w:val="BodyTextChar"/>
    <w:uiPriority w:val="99"/>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Char,single space,Footnote Text Char Char Char Char,Footnote Text Char Char,Footnote Text Char1,Footnote Text Char2 Char Char,Footnote Text Char Char2 Char Char,Texto nota pie Car,ft"/>
    <w:basedOn w:val="Normal"/>
    <w:link w:val="FootnoteTextChar2"/>
    <w:uiPriority w:val="99"/>
    <w:rsid w:val="00F94B90"/>
    <w:rPr>
      <w:sz w:val="20"/>
      <w:szCs w:val="20"/>
    </w:rPr>
  </w:style>
  <w:style w:type="character" w:styleId="FootnoteReference">
    <w:name w:val="footnote reference"/>
    <w:aliases w:val="16 Point,Superscript 6 Point,ftref"/>
    <w:uiPriority w:val="99"/>
    <w:rsid w:val="00F94B90"/>
    <w:rPr>
      <w:vertAlign w:val="superscript"/>
    </w:rPr>
  </w:style>
  <w:style w:type="character" w:styleId="FollowedHyperlink">
    <w:name w:val="FollowedHyperlink"/>
    <w:uiPriority w:val="99"/>
    <w:rsid w:val="0038128C"/>
    <w:rPr>
      <w:color w:val="606420"/>
      <w:u w:val="single"/>
    </w:rPr>
  </w:style>
  <w:style w:type="paragraph" w:customStyle="1" w:styleId="BulletText1">
    <w:name w:val="Bullet Text 1"/>
    <w:basedOn w:val="Normal"/>
    <w:rsid w:val="004C0083"/>
    <w:pPr>
      <w:numPr>
        <w:numId w:val="1"/>
      </w:numPr>
    </w:pPr>
    <w:rPr>
      <w:color w:val="000000"/>
      <w:szCs w:val="20"/>
    </w:rPr>
  </w:style>
  <w:style w:type="character" w:customStyle="1" w:styleId="FootnoteTextChar2">
    <w:name w:val="Footnote Text Char2"/>
    <w:aliases w:val="Geneva 9 Char,Font: Geneva 9 Char,Boston 10 Char,f Char,Footnote Text Char Char1,single space Char,Footnote Text Char Char Char Char Char,Footnote Text Char Char Char,Footnote Text Char1 Char,Footnote Text Char2 Char Char Char"/>
    <w:basedOn w:val="DefaultParagraphFont"/>
    <w:link w:val="FootnoteText"/>
    <w:uiPriority w:val="99"/>
    <w:locked/>
    <w:rsid w:val="00371284"/>
  </w:style>
  <w:style w:type="character" w:customStyle="1" w:styleId="FooterChar">
    <w:name w:val="Footer Char"/>
    <w:link w:val="Footer"/>
    <w:uiPriority w:val="99"/>
    <w:rsid w:val="00B5028B"/>
    <w:rPr>
      <w:sz w:val="24"/>
      <w:szCs w:val="24"/>
    </w:rPr>
  </w:style>
  <w:style w:type="paragraph" w:styleId="ListParagraph">
    <w:name w:val="List Paragraph"/>
    <w:basedOn w:val="Normal"/>
    <w:qFormat/>
    <w:rsid w:val="00BB2263"/>
    <w:pPr>
      <w:ind w:left="720"/>
    </w:pPr>
  </w:style>
  <w:style w:type="character" w:customStyle="1" w:styleId="Heading2Char">
    <w:name w:val="Heading 2 Char"/>
    <w:link w:val="Heading2"/>
    <w:locked/>
    <w:rsid w:val="001E273E"/>
    <w:rPr>
      <w:i/>
      <w:iCs/>
      <w:sz w:val="24"/>
      <w:szCs w:val="24"/>
      <w:lang w:val="en-US" w:eastAsia="en-US"/>
    </w:rPr>
  </w:style>
  <w:style w:type="paragraph" w:customStyle="1" w:styleId="Standard">
    <w:name w:val="Standard"/>
    <w:rsid w:val="001E273E"/>
    <w:pPr>
      <w:widowControl w:val="0"/>
      <w:suppressAutoHyphens/>
      <w:autoSpaceDN w:val="0"/>
      <w:textAlignment w:val="baseline"/>
    </w:pPr>
    <w:rPr>
      <w:rFonts w:eastAsia="SimSun" w:cs="Mangal"/>
      <w:kern w:val="3"/>
      <w:sz w:val="24"/>
      <w:szCs w:val="24"/>
      <w:lang w:val="en-US" w:eastAsia="zh-CN" w:bidi="hi-IN"/>
    </w:rPr>
  </w:style>
  <w:style w:type="paragraph" w:styleId="NoSpacing">
    <w:name w:val="No Spacing"/>
    <w:qFormat/>
    <w:rsid w:val="005032C9"/>
    <w:rPr>
      <w:rFonts w:ascii="Calibri" w:hAnsi="Calibri"/>
      <w:sz w:val="22"/>
      <w:szCs w:val="22"/>
      <w:lang w:val="en-US" w:eastAsia="en-US"/>
    </w:rPr>
  </w:style>
  <w:style w:type="paragraph" w:customStyle="1" w:styleId="NoSpacing1">
    <w:name w:val="No Spacing1"/>
    <w:link w:val="NoSpacingChar"/>
    <w:qFormat/>
    <w:rsid w:val="005032C9"/>
    <w:rPr>
      <w:rFonts w:ascii="Calibri" w:hAnsi="Calibri"/>
      <w:sz w:val="22"/>
      <w:szCs w:val="22"/>
      <w:lang w:val="en-US" w:eastAsia="en-US"/>
    </w:rPr>
  </w:style>
  <w:style w:type="character" w:customStyle="1" w:styleId="NoSpacingChar">
    <w:name w:val="No Spacing Char"/>
    <w:link w:val="NoSpacing1"/>
    <w:locked/>
    <w:rsid w:val="005032C9"/>
    <w:rPr>
      <w:rFonts w:ascii="Calibri" w:hAnsi="Calibri"/>
      <w:sz w:val="22"/>
      <w:szCs w:val="22"/>
      <w:lang w:val="en-US" w:eastAsia="en-US"/>
    </w:rPr>
  </w:style>
  <w:style w:type="paragraph" w:customStyle="1" w:styleId="Sansinterligne1">
    <w:name w:val="Sans interligne1"/>
    <w:rsid w:val="005032C9"/>
    <w:pPr>
      <w:suppressAutoHyphens/>
      <w:autoSpaceDN w:val="0"/>
      <w:textAlignment w:val="baseline"/>
    </w:pPr>
    <w:rPr>
      <w:rFonts w:ascii="Calibri" w:hAnsi="Calibri" w:cs="Calibri"/>
      <w:kern w:val="3"/>
      <w:sz w:val="22"/>
      <w:szCs w:val="22"/>
      <w:lang w:val="en-US" w:eastAsia="zh-CN"/>
    </w:rPr>
  </w:style>
  <w:style w:type="character" w:styleId="CommentReference">
    <w:name w:val="annotation reference"/>
    <w:uiPriority w:val="99"/>
    <w:rsid w:val="007A067C"/>
    <w:rPr>
      <w:rFonts w:cs="Times New Roman"/>
      <w:sz w:val="16"/>
    </w:rPr>
  </w:style>
  <w:style w:type="paragraph" w:styleId="CommentText">
    <w:name w:val="annotation text"/>
    <w:basedOn w:val="Normal"/>
    <w:link w:val="CommentTextChar"/>
    <w:uiPriority w:val="99"/>
    <w:rsid w:val="007A067C"/>
    <w:rPr>
      <w:rFonts w:eastAsia="SimSun"/>
      <w:sz w:val="20"/>
      <w:szCs w:val="20"/>
    </w:rPr>
  </w:style>
  <w:style w:type="character" w:customStyle="1" w:styleId="CommentTextChar">
    <w:name w:val="Comment Text Char"/>
    <w:link w:val="CommentText"/>
    <w:uiPriority w:val="99"/>
    <w:rsid w:val="007A067C"/>
    <w:rPr>
      <w:rFonts w:eastAsia="SimSun"/>
      <w:lang w:val="en-US" w:eastAsia="en-US"/>
    </w:rPr>
  </w:style>
  <w:style w:type="paragraph" w:styleId="CommentSubject">
    <w:name w:val="annotation subject"/>
    <w:basedOn w:val="CommentText"/>
    <w:next w:val="CommentText"/>
    <w:link w:val="CommentSubjectChar"/>
    <w:rsid w:val="005F55E7"/>
    <w:rPr>
      <w:rFonts w:eastAsia="Times New Roman"/>
      <w:b/>
      <w:bCs/>
    </w:rPr>
  </w:style>
  <w:style w:type="character" w:customStyle="1" w:styleId="CommentSubjectChar">
    <w:name w:val="Comment Subject Char"/>
    <w:link w:val="CommentSubject"/>
    <w:rsid w:val="005F55E7"/>
    <w:rPr>
      <w:rFonts w:eastAsia="SimSun"/>
      <w:b/>
      <w:bCs/>
      <w:lang w:val="en-US" w:eastAsia="en-US"/>
    </w:rPr>
  </w:style>
  <w:style w:type="paragraph" w:customStyle="1" w:styleId="font5">
    <w:name w:val="font5"/>
    <w:basedOn w:val="Normal"/>
    <w:rsid w:val="004310FD"/>
    <w:pPr>
      <w:spacing w:before="100" w:beforeAutospacing="1" w:after="100" w:afterAutospacing="1"/>
    </w:pPr>
    <w:rPr>
      <w:rFonts w:ascii="Cambria" w:hAnsi="Cambria"/>
      <w:sz w:val="20"/>
      <w:szCs w:val="20"/>
      <w:lang w:val="fr-FR" w:eastAsia="fr-FR"/>
    </w:rPr>
  </w:style>
  <w:style w:type="paragraph" w:customStyle="1" w:styleId="font6">
    <w:name w:val="font6"/>
    <w:basedOn w:val="Normal"/>
    <w:rsid w:val="004310FD"/>
    <w:pPr>
      <w:spacing w:before="100" w:beforeAutospacing="1" w:after="100" w:afterAutospacing="1"/>
    </w:pPr>
    <w:rPr>
      <w:rFonts w:ascii="Cambria" w:hAnsi="Cambria"/>
      <w:b/>
      <w:bCs/>
      <w:sz w:val="20"/>
      <w:szCs w:val="20"/>
      <w:lang w:val="fr-FR" w:eastAsia="fr-FR"/>
    </w:rPr>
  </w:style>
  <w:style w:type="paragraph" w:customStyle="1" w:styleId="font7">
    <w:name w:val="font7"/>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8">
    <w:name w:val="font8"/>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9">
    <w:name w:val="font9"/>
    <w:basedOn w:val="Normal"/>
    <w:rsid w:val="004310FD"/>
    <w:pPr>
      <w:spacing w:before="100" w:beforeAutospacing="1" w:after="100" w:afterAutospacing="1"/>
    </w:pPr>
    <w:rPr>
      <w:rFonts w:ascii="Cambria" w:hAnsi="Cambria"/>
      <w:b/>
      <w:bCs/>
      <w:color w:val="000000"/>
      <w:sz w:val="20"/>
      <w:szCs w:val="20"/>
      <w:lang w:val="fr-FR" w:eastAsia="fr-FR"/>
    </w:rPr>
  </w:style>
  <w:style w:type="paragraph" w:customStyle="1" w:styleId="xl67">
    <w:name w:val="xl67"/>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68">
    <w:name w:val="xl68"/>
    <w:basedOn w:val="Normal"/>
    <w:rsid w:val="004310FD"/>
    <w:pPr>
      <w:spacing w:before="100" w:beforeAutospacing="1" w:after="100" w:afterAutospacing="1"/>
    </w:pPr>
    <w:rPr>
      <w:rFonts w:ascii="Arial" w:hAnsi="Arial" w:cs="Arial"/>
      <w:sz w:val="19"/>
      <w:szCs w:val="19"/>
      <w:lang w:val="fr-FR" w:eastAsia="fr-FR"/>
    </w:rPr>
  </w:style>
  <w:style w:type="paragraph" w:customStyle="1" w:styleId="xl69">
    <w:name w:val="xl69"/>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0">
    <w:name w:val="xl70"/>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1">
    <w:name w:val="xl71"/>
    <w:basedOn w:val="Normal"/>
    <w:rsid w:val="004310FD"/>
    <w:pPr>
      <w:pBdr>
        <w:left w:val="single" w:sz="4" w:space="0" w:color="auto"/>
      </w:pBdr>
      <w:spacing w:before="100" w:beforeAutospacing="1" w:after="100" w:afterAutospacing="1"/>
      <w:jc w:val="center"/>
      <w:textAlignment w:val="center"/>
    </w:pPr>
    <w:rPr>
      <w:rFonts w:ascii="Cambria" w:hAnsi="Cambria"/>
      <w:b/>
      <w:bCs/>
      <w:sz w:val="20"/>
      <w:szCs w:val="20"/>
      <w:lang w:val="fr-FR" w:eastAsia="fr-FR"/>
    </w:rPr>
  </w:style>
  <w:style w:type="paragraph" w:customStyle="1" w:styleId="xl72">
    <w:name w:val="xl72"/>
    <w:basedOn w:val="Normal"/>
    <w:rsid w:val="004310FD"/>
    <w:pPr>
      <w:pBdr>
        <w:left w:val="single" w:sz="4" w:space="0" w:color="auto"/>
      </w:pBdr>
      <w:spacing w:before="100" w:beforeAutospacing="1" w:after="100" w:afterAutospacing="1"/>
      <w:textAlignment w:val="center"/>
    </w:pPr>
    <w:rPr>
      <w:rFonts w:ascii="Cambria" w:hAnsi="Cambria"/>
      <w:b/>
      <w:bCs/>
      <w:sz w:val="20"/>
      <w:szCs w:val="20"/>
      <w:lang w:val="fr-FR" w:eastAsia="fr-FR"/>
    </w:rPr>
  </w:style>
  <w:style w:type="paragraph" w:customStyle="1" w:styleId="xl73">
    <w:name w:val="xl73"/>
    <w:basedOn w:val="Normal"/>
    <w:rsid w:val="004310FD"/>
    <w:pPr>
      <w:pBdr>
        <w:bottom w:val="single" w:sz="4" w:space="0" w:color="auto"/>
      </w:pBdr>
      <w:spacing w:before="100" w:beforeAutospacing="1" w:after="100" w:afterAutospacing="1"/>
    </w:pPr>
    <w:rPr>
      <w:rFonts w:ascii="Times" w:hAnsi="Times"/>
      <w:sz w:val="20"/>
      <w:szCs w:val="20"/>
      <w:lang w:val="fr-FR" w:eastAsia="fr-FR"/>
    </w:rPr>
  </w:style>
  <w:style w:type="paragraph" w:customStyle="1" w:styleId="xl74">
    <w:name w:val="xl74"/>
    <w:basedOn w:val="Normal"/>
    <w:rsid w:val="004310FD"/>
    <w:pPr>
      <w:pBdr>
        <w:left w:val="single" w:sz="4" w:space="0" w:color="auto"/>
      </w:pBdr>
      <w:spacing w:before="100" w:beforeAutospacing="1" w:after="100" w:afterAutospacing="1"/>
      <w:textAlignment w:val="center"/>
    </w:pPr>
    <w:rPr>
      <w:rFonts w:ascii="Cambria" w:hAnsi="Cambria"/>
      <w:b/>
      <w:bCs/>
      <w:sz w:val="18"/>
      <w:szCs w:val="18"/>
      <w:lang w:val="fr-FR" w:eastAsia="fr-FR"/>
    </w:rPr>
  </w:style>
  <w:style w:type="paragraph" w:customStyle="1" w:styleId="xl75">
    <w:name w:val="xl75"/>
    <w:basedOn w:val="Normal"/>
    <w:rsid w:val="004310FD"/>
    <w:pPr>
      <w:pBdr>
        <w:left w:val="single" w:sz="4" w:space="0" w:color="auto"/>
      </w:pBdr>
      <w:spacing w:before="100" w:beforeAutospacing="1" w:after="100" w:afterAutospacing="1"/>
    </w:pPr>
    <w:rPr>
      <w:rFonts w:ascii="Times" w:hAnsi="Times"/>
      <w:sz w:val="20"/>
      <w:szCs w:val="20"/>
      <w:lang w:val="fr-FR" w:eastAsia="fr-FR"/>
    </w:rPr>
  </w:style>
  <w:style w:type="paragraph" w:customStyle="1" w:styleId="xl76">
    <w:name w:val="xl76"/>
    <w:basedOn w:val="Normal"/>
    <w:rsid w:val="004310FD"/>
    <w:pPr>
      <w:pBdr>
        <w:left w:val="single" w:sz="4" w:space="0" w:color="auto"/>
        <w:bottom w:val="single" w:sz="4" w:space="0" w:color="auto"/>
      </w:pBdr>
      <w:spacing w:before="100" w:beforeAutospacing="1" w:after="100" w:afterAutospacing="1"/>
    </w:pPr>
    <w:rPr>
      <w:rFonts w:ascii="Times" w:hAnsi="Times"/>
      <w:sz w:val="20"/>
      <w:szCs w:val="20"/>
      <w:lang w:val="fr-FR" w:eastAsia="fr-FR"/>
    </w:rPr>
  </w:style>
  <w:style w:type="paragraph" w:customStyle="1" w:styleId="xl77">
    <w:name w:val="xl77"/>
    <w:basedOn w:val="Normal"/>
    <w:rsid w:val="004310FD"/>
    <w:pPr>
      <w:spacing w:before="100" w:beforeAutospacing="1" w:after="100" w:afterAutospacing="1"/>
      <w:textAlignment w:val="center"/>
    </w:pPr>
    <w:rPr>
      <w:rFonts w:ascii="Cambria" w:hAnsi="Cambria"/>
      <w:sz w:val="19"/>
      <w:szCs w:val="19"/>
      <w:lang w:val="fr-FR" w:eastAsia="fr-FR"/>
    </w:rPr>
  </w:style>
  <w:style w:type="paragraph" w:customStyle="1" w:styleId="xl78">
    <w:name w:val="xl78"/>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79">
    <w:name w:val="xl79"/>
    <w:basedOn w:val="Normal"/>
    <w:rsid w:val="004310FD"/>
    <w:pPr>
      <w:pBdr>
        <w:top w:val="single" w:sz="4" w:space="0" w:color="auto"/>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0">
    <w:name w:val="xl80"/>
    <w:basedOn w:val="Normal"/>
    <w:rsid w:val="004310FD"/>
    <w:pPr>
      <w:pBdr>
        <w:top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1">
    <w:name w:val="xl81"/>
    <w:basedOn w:val="Normal"/>
    <w:rsid w:val="004310FD"/>
    <w:pPr>
      <w:pBdr>
        <w:top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2">
    <w:name w:val="xl82"/>
    <w:basedOn w:val="Normal"/>
    <w:rsid w:val="004310FD"/>
    <w:pPr>
      <w:pBdr>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3">
    <w:name w:val="xl83"/>
    <w:basedOn w:val="Normal"/>
    <w:rsid w:val="004310FD"/>
    <w:pPr>
      <w:pBdr>
        <w:top w:val="single" w:sz="4" w:space="0" w:color="auto"/>
      </w:pBdr>
      <w:spacing w:before="100" w:beforeAutospacing="1" w:after="100" w:afterAutospacing="1"/>
    </w:pPr>
    <w:rPr>
      <w:rFonts w:ascii="Arial" w:hAnsi="Arial" w:cs="Arial"/>
      <w:sz w:val="19"/>
      <w:szCs w:val="19"/>
      <w:lang w:val="fr-FR" w:eastAsia="fr-FR"/>
    </w:rPr>
  </w:style>
  <w:style w:type="paragraph" w:customStyle="1" w:styleId="xl84">
    <w:name w:val="xl84"/>
    <w:basedOn w:val="Normal"/>
    <w:rsid w:val="004310FD"/>
    <w:pPr>
      <w:spacing w:before="100" w:beforeAutospacing="1" w:after="100" w:afterAutospacing="1"/>
      <w:textAlignment w:val="center"/>
    </w:pPr>
    <w:rPr>
      <w:rFonts w:ascii="Wingdings" w:hAnsi="Wingdings"/>
      <w:color w:val="F20884"/>
      <w:sz w:val="19"/>
      <w:szCs w:val="19"/>
      <w:lang w:val="fr-FR" w:eastAsia="fr-FR"/>
    </w:rPr>
  </w:style>
  <w:style w:type="paragraph" w:customStyle="1" w:styleId="xl85">
    <w:name w:val="xl85"/>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86">
    <w:name w:val="xl86"/>
    <w:basedOn w:val="Normal"/>
    <w:rsid w:val="004310FD"/>
    <w:pPr>
      <w:pBdr>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7">
    <w:name w:val="xl87"/>
    <w:basedOn w:val="Normal"/>
    <w:rsid w:val="004310FD"/>
    <w:pPr>
      <w:pBdr>
        <w:top w:val="single" w:sz="4" w:space="0" w:color="auto"/>
        <w:left w:val="single" w:sz="4" w:space="0" w:color="auto"/>
      </w:pBdr>
      <w:spacing w:before="100" w:beforeAutospacing="1" w:after="100" w:afterAutospacing="1"/>
    </w:pPr>
    <w:rPr>
      <w:rFonts w:ascii="Arial" w:hAnsi="Arial" w:cs="Arial"/>
      <w:sz w:val="19"/>
      <w:szCs w:val="19"/>
      <w:lang w:val="fr-FR" w:eastAsia="fr-FR"/>
    </w:rPr>
  </w:style>
  <w:style w:type="paragraph" w:customStyle="1" w:styleId="xl88">
    <w:name w:val="xl88"/>
    <w:basedOn w:val="Normal"/>
    <w:rsid w:val="004310FD"/>
    <w:pPr>
      <w:pBdr>
        <w:left w:val="single" w:sz="4" w:space="0" w:color="auto"/>
      </w:pBdr>
      <w:spacing w:before="100" w:beforeAutospacing="1" w:after="100" w:afterAutospacing="1"/>
      <w:jc w:val="center"/>
      <w:textAlignment w:val="center"/>
    </w:pPr>
    <w:rPr>
      <w:rFonts w:ascii="Cambria" w:hAnsi="Cambria"/>
      <w:sz w:val="19"/>
      <w:szCs w:val="19"/>
      <w:lang w:val="fr-FR" w:eastAsia="fr-FR"/>
    </w:rPr>
  </w:style>
  <w:style w:type="paragraph" w:customStyle="1" w:styleId="xl89">
    <w:name w:val="xl89"/>
    <w:basedOn w:val="Normal"/>
    <w:rsid w:val="004310FD"/>
    <w:pPr>
      <w:pBdr>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90">
    <w:name w:val="xl90"/>
    <w:basedOn w:val="Normal"/>
    <w:rsid w:val="004310FD"/>
    <w:pPr>
      <w:pBdr>
        <w:lef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1">
    <w:name w:val="xl91"/>
    <w:basedOn w:val="Normal"/>
    <w:rsid w:val="004310FD"/>
    <w:pPr>
      <w:pBdr>
        <w:lef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92">
    <w:name w:val="xl92"/>
    <w:basedOn w:val="Normal"/>
    <w:rsid w:val="004310FD"/>
    <w:pPr>
      <w:pBdr>
        <w:left w:val="single" w:sz="4" w:space="0" w:color="auto"/>
      </w:pBdr>
      <w:spacing w:before="100" w:beforeAutospacing="1" w:after="100" w:afterAutospacing="1"/>
      <w:jc w:val="right"/>
      <w:textAlignment w:val="center"/>
    </w:pPr>
    <w:rPr>
      <w:rFonts w:ascii="Cambria" w:hAnsi="Cambria"/>
      <w:color w:val="F20884"/>
      <w:sz w:val="19"/>
      <w:szCs w:val="19"/>
      <w:lang w:val="fr-FR" w:eastAsia="fr-FR"/>
    </w:rPr>
  </w:style>
  <w:style w:type="paragraph" w:customStyle="1" w:styleId="xl93">
    <w:name w:val="xl93"/>
    <w:basedOn w:val="Normal"/>
    <w:rsid w:val="004310FD"/>
    <w:pPr>
      <w:pBdr>
        <w:left w:val="single" w:sz="4" w:space="0" w:color="auto"/>
      </w:pBdr>
      <w:spacing w:before="100" w:beforeAutospacing="1" w:after="100" w:afterAutospacing="1"/>
      <w:textAlignment w:val="center"/>
    </w:pPr>
    <w:rPr>
      <w:rFonts w:ascii="Cambria" w:hAnsi="Cambria"/>
      <w:b/>
      <w:bCs/>
      <w:sz w:val="19"/>
      <w:szCs w:val="19"/>
      <w:lang w:val="fr-FR" w:eastAsia="fr-FR"/>
    </w:rPr>
  </w:style>
  <w:style w:type="paragraph" w:customStyle="1" w:styleId="xl94">
    <w:name w:val="xl94"/>
    <w:basedOn w:val="Normal"/>
    <w:rsid w:val="004310FD"/>
    <w:pPr>
      <w:pBdr>
        <w:left w:val="single" w:sz="4" w:space="0" w:color="auto"/>
      </w:pBdr>
      <w:spacing w:before="100" w:beforeAutospacing="1" w:after="100" w:afterAutospacing="1"/>
      <w:textAlignment w:val="center"/>
    </w:pPr>
    <w:rPr>
      <w:rFonts w:ascii="Cambria" w:hAnsi="Cambria"/>
      <w:sz w:val="18"/>
      <w:szCs w:val="18"/>
      <w:lang w:val="fr-FR" w:eastAsia="fr-FR"/>
    </w:rPr>
  </w:style>
  <w:style w:type="paragraph" w:customStyle="1" w:styleId="xl95">
    <w:name w:val="xl95"/>
    <w:basedOn w:val="Normal"/>
    <w:rsid w:val="004310FD"/>
    <w:pPr>
      <w:pBdr>
        <w:left w:val="single" w:sz="4" w:space="0" w:color="auto"/>
      </w:pBdr>
      <w:spacing w:before="100" w:beforeAutospacing="1" w:after="100" w:afterAutospacing="1"/>
      <w:jc w:val="center"/>
      <w:textAlignment w:val="center"/>
    </w:pPr>
    <w:rPr>
      <w:rFonts w:ascii="Cambria" w:hAnsi="Cambria"/>
      <w:sz w:val="18"/>
      <w:szCs w:val="18"/>
      <w:lang w:val="fr-FR" w:eastAsia="fr-FR"/>
    </w:rPr>
  </w:style>
  <w:style w:type="paragraph" w:customStyle="1" w:styleId="xl96">
    <w:name w:val="xl96"/>
    <w:basedOn w:val="Normal"/>
    <w:rsid w:val="004310FD"/>
    <w:pPr>
      <w:pBdr>
        <w:right w:val="single" w:sz="4" w:space="0" w:color="auto"/>
      </w:pBdr>
      <w:spacing w:before="100" w:beforeAutospacing="1" w:after="100" w:afterAutospacing="1"/>
    </w:pPr>
    <w:rPr>
      <w:rFonts w:ascii="Times" w:hAnsi="Times"/>
      <w:sz w:val="20"/>
      <w:szCs w:val="20"/>
      <w:lang w:val="fr-FR" w:eastAsia="fr-FR"/>
    </w:rPr>
  </w:style>
  <w:style w:type="paragraph" w:customStyle="1" w:styleId="xl97">
    <w:name w:val="xl97"/>
    <w:basedOn w:val="Normal"/>
    <w:rsid w:val="004310FD"/>
    <w:pPr>
      <w:pBdr>
        <w:righ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8">
    <w:name w:val="xl98"/>
    <w:basedOn w:val="Normal"/>
    <w:rsid w:val="004310FD"/>
    <w:pPr>
      <w:pBdr>
        <w:bottom w:val="single" w:sz="4" w:space="0" w:color="auto"/>
        <w:right w:val="single" w:sz="4" w:space="0" w:color="auto"/>
      </w:pBdr>
      <w:spacing w:before="100" w:beforeAutospacing="1" w:after="100" w:afterAutospacing="1"/>
    </w:pPr>
    <w:rPr>
      <w:rFonts w:ascii="Times" w:hAnsi="Times"/>
      <w:sz w:val="20"/>
      <w:szCs w:val="20"/>
      <w:lang w:val="fr-FR" w:eastAsia="fr-FR"/>
    </w:rPr>
  </w:style>
  <w:style w:type="paragraph" w:customStyle="1" w:styleId="xl99">
    <w:name w:val="xl99"/>
    <w:basedOn w:val="Normal"/>
    <w:rsid w:val="004310FD"/>
    <w:pPr>
      <w:pBdr>
        <w:top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100">
    <w:name w:val="xl100"/>
    <w:basedOn w:val="Normal"/>
    <w:rsid w:val="004310FD"/>
    <w:pPr>
      <w:pBdr>
        <w:left w:val="single" w:sz="4" w:space="0" w:color="auto"/>
      </w:pBdr>
      <w:spacing w:before="100" w:beforeAutospacing="1" w:after="100" w:afterAutospacing="1"/>
    </w:pPr>
    <w:rPr>
      <w:rFonts w:ascii="Arial" w:hAnsi="Arial" w:cs="Arial"/>
      <w:sz w:val="19"/>
      <w:szCs w:val="19"/>
      <w:lang w:val="fr-FR" w:eastAsia="fr-FR"/>
    </w:rPr>
  </w:style>
  <w:style w:type="paragraph" w:customStyle="1" w:styleId="xl101">
    <w:name w:val="xl101"/>
    <w:basedOn w:val="Normal"/>
    <w:rsid w:val="004310FD"/>
    <w:pPr>
      <w:pBdr>
        <w:bottom w:val="single" w:sz="4" w:space="0" w:color="auto"/>
        <w:righ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102">
    <w:name w:val="xl102"/>
    <w:basedOn w:val="Normal"/>
    <w:rsid w:val="004310FD"/>
    <w:pPr>
      <w:pBdr>
        <w:left w:val="single" w:sz="4" w:space="0" w:color="auto"/>
      </w:pBdr>
      <w:spacing w:before="100" w:beforeAutospacing="1" w:after="100" w:afterAutospacing="1"/>
    </w:pPr>
    <w:rPr>
      <w:rFonts w:ascii="Cambria" w:hAnsi="Cambria"/>
      <w:sz w:val="20"/>
      <w:szCs w:val="20"/>
      <w:lang w:val="fr-FR" w:eastAsia="fr-FR"/>
    </w:rPr>
  </w:style>
  <w:style w:type="paragraph" w:customStyle="1" w:styleId="xl103">
    <w:name w:val="xl103"/>
    <w:basedOn w:val="Normal"/>
    <w:rsid w:val="004310FD"/>
    <w:pPr>
      <w:pBdr>
        <w:left w:val="single" w:sz="4" w:space="0" w:color="auto"/>
      </w:pBdr>
      <w:spacing w:before="100" w:beforeAutospacing="1" w:after="100" w:afterAutospacing="1"/>
    </w:pPr>
    <w:rPr>
      <w:rFonts w:ascii="Cambria" w:hAnsi="Cambria"/>
      <w:color w:val="000000"/>
      <w:sz w:val="20"/>
      <w:szCs w:val="20"/>
      <w:lang w:val="fr-FR" w:eastAsia="fr-FR"/>
    </w:rPr>
  </w:style>
  <w:style w:type="paragraph" w:customStyle="1" w:styleId="xl104">
    <w:name w:val="xl104"/>
    <w:basedOn w:val="Normal"/>
    <w:rsid w:val="004310FD"/>
    <w:pPr>
      <w:pBdr>
        <w:left w:val="single" w:sz="4" w:space="0" w:color="auto"/>
      </w:pBdr>
      <w:spacing w:before="100" w:beforeAutospacing="1" w:after="100" w:afterAutospacing="1"/>
      <w:jc w:val="both"/>
      <w:textAlignment w:val="center"/>
    </w:pPr>
    <w:rPr>
      <w:rFonts w:ascii="Cambria" w:hAnsi="Cambria"/>
      <w:color w:val="000000"/>
      <w:sz w:val="20"/>
      <w:szCs w:val="20"/>
      <w:lang w:val="fr-FR" w:eastAsia="fr-FR"/>
    </w:rPr>
  </w:style>
  <w:style w:type="paragraph" w:customStyle="1" w:styleId="xl105">
    <w:name w:val="xl105"/>
    <w:basedOn w:val="Normal"/>
    <w:rsid w:val="004310FD"/>
    <w:pPr>
      <w:pBdr>
        <w:left w:val="single" w:sz="4" w:space="0" w:color="auto"/>
      </w:pBdr>
      <w:spacing w:before="100" w:beforeAutospacing="1" w:after="100" w:afterAutospacing="1"/>
    </w:pPr>
    <w:rPr>
      <w:rFonts w:ascii="Cambria" w:hAnsi="Cambria"/>
      <w:b/>
      <w:bCs/>
      <w:sz w:val="20"/>
      <w:szCs w:val="20"/>
      <w:lang w:val="fr-FR" w:eastAsia="fr-FR"/>
    </w:rPr>
  </w:style>
  <w:style w:type="paragraph" w:customStyle="1" w:styleId="xl106">
    <w:name w:val="xl106"/>
    <w:basedOn w:val="Normal"/>
    <w:rsid w:val="004310FD"/>
    <w:pPr>
      <w:pBdr>
        <w:left w:val="single" w:sz="4" w:space="0" w:color="auto"/>
        <w:bottom w:val="single" w:sz="4" w:space="0" w:color="auto"/>
        <w:right w:val="single" w:sz="4" w:space="0" w:color="auto"/>
      </w:pBdr>
      <w:spacing w:before="100" w:beforeAutospacing="1" w:after="100" w:afterAutospacing="1"/>
    </w:pPr>
    <w:rPr>
      <w:rFonts w:ascii="Cambria" w:hAnsi="Cambria"/>
      <w:sz w:val="20"/>
      <w:szCs w:val="20"/>
      <w:lang w:val="fr-FR" w:eastAsia="fr-FR"/>
    </w:rPr>
  </w:style>
  <w:style w:type="paragraph" w:customStyle="1" w:styleId="xl107">
    <w:name w:val="xl107"/>
    <w:basedOn w:val="Normal"/>
    <w:rsid w:val="004310FD"/>
    <w:pPr>
      <w:pBdr>
        <w:left w:val="single" w:sz="4" w:space="0" w:color="auto"/>
      </w:pBdr>
      <w:spacing w:before="100" w:beforeAutospacing="1" w:after="100" w:afterAutospacing="1"/>
      <w:jc w:val="both"/>
      <w:textAlignment w:val="center"/>
    </w:pPr>
    <w:rPr>
      <w:rFonts w:ascii="Cambria" w:hAnsi="Cambria"/>
      <w:b/>
      <w:bCs/>
      <w:color w:val="000000"/>
      <w:sz w:val="20"/>
      <w:szCs w:val="20"/>
      <w:lang w:val="fr-FR" w:eastAsia="fr-FR"/>
    </w:rPr>
  </w:style>
  <w:style w:type="paragraph" w:customStyle="1" w:styleId="xl108">
    <w:name w:val="xl108"/>
    <w:basedOn w:val="Normal"/>
    <w:rsid w:val="004310FD"/>
    <w:pPr>
      <w:pBdr>
        <w:left w:val="single" w:sz="4" w:space="0" w:color="auto"/>
      </w:pBdr>
      <w:spacing w:before="100" w:beforeAutospacing="1" w:after="100" w:afterAutospacing="1"/>
    </w:pPr>
    <w:rPr>
      <w:rFonts w:ascii="Cambria" w:hAnsi="Cambria"/>
      <w:b/>
      <w:bCs/>
      <w:color w:val="000000"/>
      <w:sz w:val="20"/>
      <w:szCs w:val="20"/>
      <w:lang w:val="fr-FR" w:eastAsia="fr-FR"/>
    </w:rPr>
  </w:style>
  <w:style w:type="paragraph" w:customStyle="1" w:styleId="xl109">
    <w:name w:val="xl109"/>
    <w:basedOn w:val="Normal"/>
    <w:rsid w:val="004310FD"/>
    <w:pPr>
      <w:pBdr>
        <w:top w:val="single" w:sz="4" w:space="0" w:color="auto"/>
        <w:lef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0">
    <w:name w:val="xl110"/>
    <w:basedOn w:val="Normal"/>
    <w:rsid w:val="004310FD"/>
    <w:pPr>
      <w:pBdr>
        <w:top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1">
    <w:name w:val="xl111"/>
    <w:basedOn w:val="Normal"/>
    <w:rsid w:val="004310FD"/>
    <w:pPr>
      <w:pBdr>
        <w:top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2">
    <w:name w:val="xl112"/>
    <w:basedOn w:val="Normal"/>
    <w:rsid w:val="004310FD"/>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3">
    <w:name w:val="xl113"/>
    <w:basedOn w:val="Normal"/>
    <w:rsid w:val="004310FD"/>
    <w:pPr>
      <w:pBdr>
        <w:top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4">
    <w:name w:val="xl114"/>
    <w:basedOn w:val="Normal"/>
    <w:rsid w:val="004310FD"/>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5">
    <w:name w:val="xl115"/>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szCs w:val="20"/>
      <w:lang w:val="fr-FR" w:eastAsia="fr-FR"/>
    </w:rPr>
  </w:style>
  <w:style w:type="paragraph" w:customStyle="1" w:styleId="xl116">
    <w:name w:val="xl116"/>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1"/>
      <w:szCs w:val="21"/>
      <w:lang w:val="fr-FR" w:eastAsia="fr-FR"/>
    </w:rPr>
  </w:style>
  <w:style w:type="paragraph" w:customStyle="1" w:styleId="xl117">
    <w:name w:val="xl117"/>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sz w:val="20"/>
      <w:szCs w:val="20"/>
      <w:lang w:val="fr-FR" w:eastAsia="fr-FR"/>
    </w:rPr>
  </w:style>
  <w:style w:type="character" w:customStyle="1" w:styleId="BodyTextChar">
    <w:name w:val="Body Text Char"/>
    <w:link w:val="BodyText"/>
    <w:uiPriority w:val="99"/>
    <w:rsid w:val="0095244B"/>
    <w:rPr>
      <w:szCs w:val="24"/>
      <w:lang w:val="en-US" w:eastAsia="en-US"/>
    </w:rPr>
  </w:style>
  <w:style w:type="paragraph" w:customStyle="1" w:styleId="GEFFieldtoFillout">
    <w:name w:val="GEF Field to Fill out"/>
    <w:basedOn w:val="Normal"/>
    <w:link w:val="GEFFieldtoFilloutChar"/>
    <w:qFormat/>
    <w:rsid w:val="006C51E4"/>
    <w:pPr>
      <w:ind w:left="-720"/>
    </w:pPr>
    <w:rPr>
      <w:color w:val="000000"/>
      <w:sz w:val="22"/>
      <w:szCs w:val="22"/>
    </w:rPr>
  </w:style>
  <w:style w:type="character" w:customStyle="1" w:styleId="GEFFieldtoFilloutChar">
    <w:name w:val="GEF Field to Fill out Char"/>
    <w:link w:val="GEFFieldtoFillout"/>
    <w:rsid w:val="006C51E4"/>
    <w:rPr>
      <w:color w:val="000000"/>
      <w:sz w:val="22"/>
      <w:szCs w:val="22"/>
      <w:lang w:val="en-US" w:eastAsia="en-US"/>
    </w:rPr>
  </w:style>
  <w:style w:type="paragraph" w:customStyle="1" w:styleId="NormalNumbered">
    <w:name w:val="Normal Numbered"/>
    <w:basedOn w:val="Normal"/>
    <w:link w:val="NormalNumberedChar"/>
    <w:rsid w:val="000861A3"/>
    <w:pPr>
      <w:numPr>
        <w:numId w:val="9"/>
      </w:numPr>
      <w:spacing w:after="60"/>
      <w:jc w:val="both"/>
    </w:pPr>
    <w:rPr>
      <w:rFonts w:eastAsia="SimSun"/>
      <w:sz w:val="20"/>
      <w:szCs w:val="20"/>
      <w:lang w:eastAsia="zh-CN"/>
    </w:rPr>
  </w:style>
  <w:style w:type="character" w:customStyle="1" w:styleId="NormalNumberedChar">
    <w:name w:val="Normal Numbered Char"/>
    <w:link w:val="NormalNumbered"/>
    <w:locked/>
    <w:rsid w:val="000861A3"/>
    <w:rPr>
      <w:rFonts w:eastAsia="SimSun"/>
      <w:lang w:val="en-US" w:eastAsia="zh-CN"/>
    </w:rPr>
  </w:style>
  <w:style w:type="character" w:styleId="Strong">
    <w:name w:val="Strong"/>
    <w:basedOn w:val="DefaultParagraphFont"/>
    <w:uiPriority w:val="22"/>
    <w:qFormat/>
    <w:rsid w:val="00811E1E"/>
    <w:rPr>
      <w:b/>
      <w:bCs/>
    </w:rPr>
  </w:style>
  <w:style w:type="paragraph" w:styleId="NormalWeb">
    <w:name w:val="Normal (Web)"/>
    <w:basedOn w:val="Normal"/>
    <w:uiPriority w:val="99"/>
    <w:unhideWhenUsed/>
    <w:rsid w:val="003221A6"/>
    <w:pPr>
      <w:spacing w:before="100" w:beforeAutospacing="1" w:after="100" w:afterAutospacing="1"/>
    </w:pPr>
    <w:rPr>
      <w:rFonts w:ascii="Times" w:hAnsi="Times"/>
      <w:sz w:val="20"/>
      <w:szCs w:val="20"/>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iPriority="99" w:unhideWhenUsed="1"/>
    <w:lsdException w:name="annotation text" w:uiPriority="99" w:unhideWhenUsed="1"/>
    <w:lsdException w:name="header" w:unhideWhenUsed="1"/>
    <w:lsdException w:name="footer" w:uiPriority="99"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iPriority="99" w:unhideWhenUsed="1"/>
    <w:lsdException w:name="annotation reference" w:uiPriority="99" w:unhideWhenUsed="1"/>
    <w:lsdException w:name="line number" w:unhideWhenUsed="1"/>
    <w:lsdException w:name="page number" w:uiPriority="99"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iPriority="99"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uiPriority="99"/>
    <w:lsdException w:name="Strong" w:semiHidden="0" w:uiPriority="22"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67"/>
    <w:lsdException w:name="No Spacing" w:semiHidden="0" w:qFormat="1"/>
    <w:lsdException w:name="Light Shading" w:semiHidden="0" w:uiPriority="69"/>
    <w:lsdException w:name="Light List" w:semiHidden="0" w:uiPriority="70"/>
    <w:lsdException w:name="Light Grid" w:semiHidden="0" w:uiPriority="71"/>
    <w:lsdException w:name="Medium Shading 1" w:semiHidden="0" w:uiPriority="72"/>
    <w:lsdException w:name="Medium Shading 2" w:semiHidden="0" w:uiPriority="73"/>
    <w:lsdException w:name="Medium List 1" w:semiHidden="0" w:uiPriority="60"/>
    <w:lsdException w:name="Medium List 2" w:semiHidden="0" w:uiPriority="61"/>
    <w:lsdException w:name="Medium Grid 1" w:semiHidden="0" w:uiPriority="62"/>
    <w:lsdException w:name="Medium Grid 2" w:semiHidden="0" w:uiPriority="63"/>
    <w:lsdException w:name="Medium Grid 3" w:semiHidden="0" w:uiPriority="64"/>
    <w:lsdException w:name="Dark List" w:semiHidden="0" w:uiPriority="65"/>
    <w:lsdException w:name="Colorful Shading" w:semiHidden="0" w:uiPriority="99"/>
    <w:lsdException w:name="Colorful List" w:semiHidden="0" w:uiPriority="34" w:qFormat="1"/>
    <w:lsdException w:name="Colorful Grid" w:semiHidden="0" w:uiPriority="29" w:qFormat="1"/>
    <w:lsdException w:name="Light Shading Accent 1" w:semiHidden="0" w:uiPriority="30" w:qFormat="1"/>
    <w:lsdException w:name="Light List Accent 1" w:semiHidden="0" w:uiPriority="66"/>
    <w:lsdException w:name="Light Grid Accent 1" w:semiHidden="0" w:uiPriority="67"/>
    <w:lsdException w:name="Medium Shading 1 Accent 1" w:semiHidden="0" w:uiPriority="68"/>
    <w:lsdException w:name="Medium Shading 2 Accent 1" w:semiHidden="0" w:uiPriority="69"/>
    <w:lsdException w:name="Medium List 1 Accent 1" w:semiHidden="0" w:uiPriority="70"/>
    <w:lsdException w:name="Revision" w:uiPriority="71"/>
    <w:lsdException w:name="List Paragraph" w:semiHidden="0" w:qFormat="1"/>
    <w:lsdException w:name="Quote" w:semiHidden="0" w:uiPriority="73"/>
    <w:lsdException w:name="Intense Quote" w:semiHidden="0" w:uiPriority="60"/>
    <w:lsdException w:name="Medium List 2 Accent 1" w:semiHidden="0" w:uiPriority="61"/>
    <w:lsdException w:name="Medium Grid 1 Accent 1" w:semiHidden="0" w:uiPriority="62"/>
    <w:lsdException w:name="Medium Grid 2 Accent 1" w:semiHidden="0" w:uiPriority="63"/>
    <w:lsdException w:name="Medium Grid 3 Accent 1" w:semiHidden="0" w:uiPriority="64"/>
    <w:lsdException w:name="Dark List Accent 1" w:semiHidden="0" w:uiPriority="65"/>
    <w:lsdException w:name="Colorful Shading Accent 1" w:semiHidden="0" w:uiPriority="66"/>
    <w:lsdException w:name="Colorful List Accent 1" w:semiHidden="0" w:uiPriority="67"/>
    <w:lsdException w:name="Colorful Grid Accent 1" w:semiHidden="0" w:uiPriority="68"/>
    <w:lsdException w:name="Light Shading Accent 2" w:semiHidden="0" w:uiPriority="69"/>
    <w:lsdException w:name="Light List Accent 2" w:semiHidden="0" w:uiPriority="70"/>
    <w:lsdException w:name="Light Grid Accent 2" w:semiHidden="0" w:uiPriority="71"/>
    <w:lsdException w:name="Medium Shading 1 Accent 2" w:semiHidden="0" w:uiPriority="72"/>
    <w:lsdException w:name="Medium Shading 2 Accent 2" w:semiHidden="0" w:uiPriority="73"/>
    <w:lsdException w:name="Medium List 1 Accent 2" w:semiHidden="0" w:uiPriority="60"/>
    <w:lsdException w:name="Medium List 2 Accent 2" w:semiHidden="0" w:uiPriority="61"/>
    <w:lsdException w:name="Medium Grid 1 Accent 2" w:semiHidden="0" w:uiPriority="62"/>
    <w:lsdException w:name="Medium Grid 2 Accent 2" w:semiHidden="0" w:uiPriority="63"/>
    <w:lsdException w:name="Medium Grid 3 Accent 2" w:semiHidden="0" w:uiPriority="64"/>
    <w:lsdException w:name="Dark List Accent 2" w:semiHidden="0" w:uiPriority="65"/>
    <w:lsdException w:name="Colorful Shading Accent 2" w:semiHidden="0" w:uiPriority="66"/>
    <w:lsdException w:name="Colorful List Accent 2" w:semiHidden="0" w:uiPriority="67"/>
    <w:lsdException w:name="Colorful Grid Accent 2" w:semiHidden="0" w:uiPriority="68"/>
    <w:lsdException w:name="Light Shading Accent 3" w:semiHidden="0" w:uiPriority="69"/>
    <w:lsdException w:name="Light List Accent 3" w:semiHidden="0" w:uiPriority="70"/>
    <w:lsdException w:name="Light Grid Accent 3" w:semiHidden="0" w:uiPriority="71"/>
    <w:lsdException w:name="Medium Shading 1 Accent 3" w:semiHidden="0" w:uiPriority="72"/>
    <w:lsdException w:name="Medium Shading 2 Accent 3" w:semiHidden="0" w:uiPriority="73"/>
    <w:lsdException w:name="Medium List 1 Accent 3" w:semiHidden="0" w:uiPriority="60"/>
    <w:lsdException w:name="Medium List 2 Accent 3" w:semiHidden="0" w:uiPriority="61"/>
    <w:lsdException w:name="Medium Grid 1 Accent 3" w:semiHidden="0" w:uiPriority="62"/>
    <w:lsdException w:name="Medium Grid 2 Accent 3" w:semiHidden="0" w:uiPriority="63"/>
    <w:lsdException w:name="Medium Grid 3 Accent 3" w:semiHidden="0" w:uiPriority="64"/>
    <w:lsdException w:name="Dark List Accent 3" w:semiHidden="0" w:uiPriority="65"/>
    <w:lsdException w:name="Colorful Shading Accent 3" w:semiHidden="0" w:uiPriority="66"/>
    <w:lsdException w:name="Colorful List Accent 3" w:semiHidden="0" w:uiPriority="67"/>
    <w:lsdException w:name="Colorful Grid Accent 3" w:semiHidden="0" w:uiPriority="68"/>
    <w:lsdException w:name="Light Shading Accent 4" w:semiHidden="0" w:uiPriority="69"/>
    <w:lsdException w:name="Light List Accent 4" w:semiHidden="0" w:uiPriority="70"/>
    <w:lsdException w:name="Light Grid Accent 4" w:semiHidden="0" w:uiPriority="71"/>
    <w:lsdException w:name="Medium Shading 1 Accent 4" w:semiHidden="0" w:uiPriority="72"/>
    <w:lsdException w:name="Medium Shading 2 Accent 4" w:semiHidden="0" w:uiPriority="73"/>
    <w:lsdException w:name="Medium List 1 Accent 4" w:semiHidden="0" w:uiPriority="60"/>
    <w:lsdException w:name="Medium List 2 Accent 4" w:semiHidden="0" w:uiPriority="61"/>
    <w:lsdException w:name="Medium Grid 1 Accent 4" w:semiHidden="0" w:uiPriority="62"/>
    <w:lsdException w:name="Medium Grid 2 Accent 4" w:semiHidden="0" w:uiPriority="63"/>
    <w:lsdException w:name="Medium Grid 3 Accent 4" w:semiHidden="0" w:uiPriority="64"/>
    <w:lsdException w:name="Dark List Accent 4" w:semiHidden="0" w:uiPriority="65"/>
    <w:lsdException w:name="Colorful Shading Accent 4" w:semiHidden="0" w:uiPriority="66"/>
    <w:lsdException w:name="Colorful List Accent 4" w:semiHidden="0" w:uiPriority="67"/>
    <w:lsdException w:name="Colorful Grid Accent 4" w:semiHidden="0" w:uiPriority="68"/>
    <w:lsdException w:name="Light Shading Accent 5" w:semiHidden="0" w:uiPriority="69"/>
    <w:lsdException w:name="Light List Accent 5" w:semiHidden="0" w:uiPriority="70"/>
    <w:lsdException w:name="Light Grid Accent 5" w:semiHidden="0" w:uiPriority="71"/>
    <w:lsdException w:name="Medium Shading 1 Accent 5" w:semiHidden="0" w:uiPriority="72"/>
    <w:lsdException w:name="Medium Shading 2 Accent 5" w:semiHidden="0" w:uiPriority="73"/>
    <w:lsdException w:name="Medium List 1 Accent 5" w:semiHidden="0" w:uiPriority="60"/>
    <w:lsdException w:name="Medium List 2 Accent 5" w:semiHidden="0" w:uiPriority="61"/>
    <w:lsdException w:name="Medium Grid 1 Accent 5" w:semiHidden="0" w:uiPriority="62"/>
    <w:lsdException w:name="Medium Grid 2 Accent 5" w:semiHidden="0" w:uiPriority="63"/>
    <w:lsdException w:name="Medium Grid 3 Accent 5" w:semiHidden="0" w:uiPriority="64"/>
    <w:lsdException w:name="Dark List Accent 5" w:semiHidden="0" w:uiPriority="65"/>
    <w:lsdException w:name="Colorful Shading Accent 5" w:semiHidden="0" w:uiPriority="66"/>
    <w:lsdException w:name="Colorful List Accent 5" w:semiHidden="0" w:uiPriority="67"/>
    <w:lsdException w:name="Colorful Grid Accent 5" w:semiHidden="0" w:uiPriority="68"/>
    <w:lsdException w:name="Light Shading Accent 6" w:semiHidden="0" w:uiPriority="69"/>
    <w:lsdException w:name="Light List Accent 6" w:semiHidden="0" w:uiPriority="70"/>
    <w:lsdException w:name="Light Grid Accent 6" w:semiHidden="0" w:uiPriority="71"/>
    <w:lsdException w:name="Medium Shading 1 Accent 6" w:semiHidden="0" w:uiPriority="72"/>
    <w:lsdException w:name="Medium Shading 2 Accent 6" w:semiHidden="0" w:uiPriority="73"/>
    <w:lsdException w:name="Medium List 1 Accent 6" w:semiHidden="0" w:uiPriority="19" w:qFormat="1"/>
    <w:lsdException w:name="Medium List 2 Accent 6" w:semiHidden="0" w:uiPriority="21" w:qFormat="1"/>
    <w:lsdException w:name="Medium Grid 1 Accent 6" w:semiHidden="0" w:uiPriority="31" w:qFormat="1"/>
    <w:lsdException w:name="Medium Grid 2 Accent 6" w:semiHidden="0" w:uiPriority="32" w:qFormat="1"/>
    <w:lsdException w:name="Medium Grid 3 Accent 6" w:semiHidden="0" w:uiPriority="33" w:qFormat="1"/>
    <w:lsdException w:name="Dark List Accent 6" w:semiHidden="0" w:uiPriority="37"/>
    <w:lsdException w:name="Colorful Shading Accent 6" w:semiHidden="0" w:uiPriority="39" w:qFormat="1"/>
    <w:lsdException w:name="Colorful List Accent 6" w:semiHidden="0" w:uiPriority="41"/>
    <w:lsdException w:name="Colorful Grid Accent 6" w:semiHidden="0" w:uiPriority="42"/>
    <w:lsdException w:name="Subtle Emphasis" w:semiHidden="0" w:uiPriority="43"/>
    <w:lsdException w:name="Intense Emphasis" w:semiHidden="0" w:uiPriority="44"/>
    <w:lsdException w:name="Subtle Reference" w:semiHidden="0" w:uiPriority="45"/>
    <w:lsdException w:name="Intense Reference" w:semiHidden="0" w:uiPriority="40"/>
    <w:lsdException w:name="Book Title" w:semiHidden="0" w:uiPriority="46"/>
    <w:lsdException w:name="Bibliography" w:uiPriority="47" w:unhideWhenUsed="1"/>
    <w:lsdException w:name="TOC Heading" w:uiPriority="48"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pPr>
      <w:tabs>
        <w:tab w:val="center" w:pos="4320"/>
        <w:tab w:val="right" w:pos="8640"/>
      </w:tabs>
    </w:pPr>
  </w:style>
  <w:style w:type="paragraph" w:styleId="BodyText">
    <w:name w:val="Body Text"/>
    <w:basedOn w:val="Normal"/>
    <w:link w:val="BodyTextChar"/>
    <w:uiPriority w:val="99"/>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Char,single space,Footnote Text Char Char Char Char,Footnote Text Char Char,Footnote Text Char1,Footnote Text Char2 Char Char,Footnote Text Char Char2 Char Char,Texto nota pie Car,ft"/>
    <w:basedOn w:val="Normal"/>
    <w:link w:val="FootnoteTextChar2"/>
    <w:uiPriority w:val="99"/>
    <w:rsid w:val="00F94B90"/>
    <w:rPr>
      <w:sz w:val="20"/>
      <w:szCs w:val="20"/>
    </w:rPr>
  </w:style>
  <w:style w:type="character" w:styleId="FootnoteReference">
    <w:name w:val="footnote reference"/>
    <w:aliases w:val="16 Point,Superscript 6 Point,ftref"/>
    <w:uiPriority w:val="99"/>
    <w:rsid w:val="00F94B90"/>
    <w:rPr>
      <w:vertAlign w:val="superscript"/>
    </w:rPr>
  </w:style>
  <w:style w:type="character" w:styleId="FollowedHyperlink">
    <w:name w:val="FollowedHyperlink"/>
    <w:uiPriority w:val="99"/>
    <w:rsid w:val="0038128C"/>
    <w:rPr>
      <w:color w:val="606420"/>
      <w:u w:val="single"/>
    </w:rPr>
  </w:style>
  <w:style w:type="paragraph" w:customStyle="1" w:styleId="BulletText1">
    <w:name w:val="Bullet Text 1"/>
    <w:basedOn w:val="Normal"/>
    <w:rsid w:val="004C0083"/>
    <w:pPr>
      <w:numPr>
        <w:numId w:val="1"/>
      </w:numPr>
    </w:pPr>
    <w:rPr>
      <w:color w:val="000000"/>
      <w:szCs w:val="20"/>
    </w:rPr>
  </w:style>
  <w:style w:type="character" w:customStyle="1" w:styleId="FootnoteTextChar2">
    <w:name w:val="Footnote Text Char2"/>
    <w:aliases w:val="Geneva 9 Char,Font: Geneva 9 Char,Boston 10 Char,f Char,Footnote Text Char Char1,single space Char,Footnote Text Char Char Char Char Char,Footnote Text Char Char Char,Footnote Text Char1 Char,Footnote Text Char2 Char Char Char"/>
    <w:basedOn w:val="DefaultParagraphFont"/>
    <w:link w:val="FootnoteText"/>
    <w:uiPriority w:val="99"/>
    <w:locked/>
    <w:rsid w:val="00371284"/>
  </w:style>
  <w:style w:type="character" w:customStyle="1" w:styleId="FooterChar">
    <w:name w:val="Footer Char"/>
    <w:link w:val="Footer"/>
    <w:uiPriority w:val="99"/>
    <w:rsid w:val="00B5028B"/>
    <w:rPr>
      <w:sz w:val="24"/>
      <w:szCs w:val="24"/>
    </w:rPr>
  </w:style>
  <w:style w:type="paragraph" w:styleId="ListParagraph">
    <w:name w:val="List Paragraph"/>
    <w:basedOn w:val="Normal"/>
    <w:qFormat/>
    <w:rsid w:val="00BB2263"/>
    <w:pPr>
      <w:ind w:left="720"/>
    </w:pPr>
  </w:style>
  <w:style w:type="character" w:customStyle="1" w:styleId="Heading2Char">
    <w:name w:val="Heading 2 Char"/>
    <w:link w:val="Heading2"/>
    <w:locked/>
    <w:rsid w:val="001E273E"/>
    <w:rPr>
      <w:i/>
      <w:iCs/>
      <w:sz w:val="24"/>
      <w:szCs w:val="24"/>
      <w:lang w:val="en-US" w:eastAsia="en-US"/>
    </w:rPr>
  </w:style>
  <w:style w:type="paragraph" w:customStyle="1" w:styleId="Standard">
    <w:name w:val="Standard"/>
    <w:rsid w:val="001E273E"/>
    <w:pPr>
      <w:widowControl w:val="0"/>
      <w:suppressAutoHyphens/>
      <w:autoSpaceDN w:val="0"/>
      <w:textAlignment w:val="baseline"/>
    </w:pPr>
    <w:rPr>
      <w:rFonts w:eastAsia="SimSun" w:cs="Mangal"/>
      <w:kern w:val="3"/>
      <w:sz w:val="24"/>
      <w:szCs w:val="24"/>
      <w:lang w:val="en-US" w:eastAsia="zh-CN" w:bidi="hi-IN"/>
    </w:rPr>
  </w:style>
  <w:style w:type="paragraph" w:styleId="NoSpacing">
    <w:name w:val="No Spacing"/>
    <w:qFormat/>
    <w:rsid w:val="005032C9"/>
    <w:rPr>
      <w:rFonts w:ascii="Calibri" w:hAnsi="Calibri"/>
      <w:sz w:val="22"/>
      <w:szCs w:val="22"/>
      <w:lang w:val="en-US" w:eastAsia="en-US"/>
    </w:rPr>
  </w:style>
  <w:style w:type="paragraph" w:customStyle="1" w:styleId="NoSpacing1">
    <w:name w:val="No Spacing1"/>
    <w:link w:val="NoSpacingChar"/>
    <w:qFormat/>
    <w:rsid w:val="005032C9"/>
    <w:rPr>
      <w:rFonts w:ascii="Calibri" w:hAnsi="Calibri"/>
      <w:sz w:val="22"/>
      <w:szCs w:val="22"/>
      <w:lang w:val="en-US" w:eastAsia="en-US"/>
    </w:rPr>
  </w:style>
  <w:style w:type="character" w:customStyle="1" w:styleId="NoSpacingChar">
    <w:name w:val="No Spacing Char"/>
    <w:link w:val="NoSpacing1"/>
    <w:locked/>
    <w:rsid w:val="005032C9"/>
    <w:rPr>
      <w:rFonts w:ascii="Calibri" w:hAnsi="Calibri"/>
      <w:sz w:val="22"/>
      <w:szCs w:val="22"/>
      <w:lang w:val="en-US" w:eastAsia="en-US"/>
    </w:rPr>
  </w:style>
  <w:style w:type="paragraph" w:customStyle="1" w:styleId="Sansinterligne1">
    <w:name w:val="Sans interligne1"/>
    <w:rsid w:val="005032C9"/>
    <w:pPr>
      <w:suppressAutoHyphens/>
      <w:autoSpaceDN w:val="0"/>
      <w:textAlignment w:val="baseline"/>
    </w:pPr>
    <w:rPr>
      <w:rFonts w:ascii="Calibri" w:hAnsi="Calibri" w:cs="Calibri"/>
      <w:kern w:val="3"/>
      <w:sz w:val="22"/>
      <w:szCs w:val="22"/>
      <w:lang w:val="en-US" w:eastAsia="zh-CN"/>
    </w:rPr>
  </w:style>
  <w:style w:type="character" w:styleId="CommentReference">
    <w:name w:val="annotation reference"/>
    <w:uiPriority w:val="99"/>
    <w:rsid w:val="007A067C"/>
    <w:rPr>
      <w:rFonts w:cs="Times New Roman"/>
      <w:sz w:val="16"/>
    </w:rPr>
  </w:style>
  <w:style w:type="paragraph" w:styleId="CommentText">
    <w:name w:val="annotation text"/>
    <w:basedOn w:val="Normal"/>
    <w:link w:val="CommentTextChar"/>
    <w:uiPriority w:val="99"/>
    <w:rsid w:val="007A067C"/>
    <w:rPr>
      <w:rFonts w:eastAsia="SimSun"/>
      <w:sz w:val="20"/>
      <w:szCs w:val="20"/>
    </w:rPr>
  </w:style>
  <w:style w:type="character" w:customStyle="1" w:styleId="CommentTextChar">
    <w:name w:val="Comment Text Char"/>
    <w:link w:val="CommentText"/>
    <w:uiPriority w:val="99"/>
    <w:rsid w:val="007A067C"/>
    <w:rPr>
      <w:rFonts w:eastAsia="SimSun"/>
      <w:lang w:val="en-US" w:eastAsia="en-US"/>
    </w:rPr>
  </w:style>
  <w:style w:type="paragraph" w:styleId="CommentSubject">
    <w:name w:val="annotation subject"/>
    <w:basedOn w:val="CommentText"/>
    <w:next w:val="CommentText"/>
    <w:link w:val="CommentSubjectChar"/>
    <w:rsid w:val="005F55E7"/>
    <w:rPr>
      <w:rFonts w:eastAsia="Times New Roman"/>
      <w:b/>
      <w:bCs/>
    </w:rPr>
  </w:style>
  <w:style w:type="character" w:customStyle="1" w:styleId="CommentSubjectChar">
    <w:name w:val="Comment Subject Char"/>
    <w:link w:val="CommentSubject"/>
    <w:rsid w:val="005F55E7"/>
    <w:rPr>
      <w:rFonts w:eastAsia="SimSun"/>
      <w:b/>
      <w:bCs/>
      <w:lang w:val="en-US" w:eastAsia="en-US"/>
    </w:rPr>
  </w:style>
  <w:style w:type="paragraph" w:customStyle="1" w:styleId="font5">
    <w:name w:val="font5"/>
    <w:basedOn w:val="Normal"/>
    <w:rsid w:val="004310FD"/>
    <w:pPr>
      <w:spacing w:before="100" w:beforeAutospacing="1" w:after="100" w:afterAutospacing="1"/>
    </w:pPr>
    <w:rPr>
      <w:rFonts w:ascii="Cambria" w:hAnsi="Cambria"/>
      <w:sz w:val="20"/>
      <w:szCs w:val="20"/>
      <w:lang w:val="fr-FR" w:eastAsia="fr-FR"/>
    </w:rPr>
  </w:style>
  <w:style w:type="paragraph" w:customStyle="1" w:styleId="font6">
    <w:name w:val="font6"/>
    <w:basedOn w:val="Normal"/>
    <w:rsid w:val="004310FD"/>
    <w:pPr>
      <w:spacing w:before="100" w:beforeAutospacing="1" w:after="100" w:afterAutospacing="1"/>
    </w:pPr>
    <w:rPr>
      <w:rFonts w:ascii="Cambria" w:hAnsi="Cambria"/>
      <w:b/>
      <w:bCs/>
      <w:sz w:val="20"/>
      <w:szCs w:val="20"/>
      <w:lang w:val="fr-FR" w:eastAsia="fr-FR"/>
    </w:rPr>
  </w:style>
  <w:style w:type="paragraph" w:customStyle="1" w:styleId="font7">
    <w:name w:val="font7"/>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8">
    <w:name w:val="font8"/>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9">
    <w:name w:val="font9"/>
    <w:basedOn w:val="Normal"/>
    <w:rsid w:val="004310FD"/>
    <w:pPr>
      <w:spacing w:before="100" w:beforeAutospacing="1" w:after="100" w:afterAutospacing="1"/>
    </w:pPr>
    <w:rPr>
      <w:rFonts w:ascii="Cambria" w:hAnsi="Cambria"/>
      <w:b/>
      <w:bCs/>
      <w:color w:val="000000"/>
      <w:sz w:val="20"/>
      <w:szCs w:val="20"/>
      <w:lang w:val="fr-FR" w:eastAsia="fr-FR"/>
    </w:rPr>
  </w:style>
  <w:style w:type="paragraph" w:customStyle="1" w:styleId="xl67">
    <w:name w:val="xl67"/>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68">
    <w:name w:val="xl68"/>
    <w:basedOn w:val="Normal"/>
    <w:rsid w:val="004310FD"/>
    <w:pPr>
      <w:spacing w:before="100" w:beforeAutospacing="1" w:after="100" w:afterAutospacing="1"/>
    </w:pPr>
    <w:rPr>
      <w:rFonts w:ascii="Arial" w:hAnsi="Arial" w:cs="Arial"/>
      <w:sz w:val="19"/>
      <w:szCs w:val="19"/>
      <w:lang w:val="fr-FR" w:eastAsia="fr-FR"/>
    </w:rPr>
  </w:style>
  <w:style w:type="paragraph" w:customStyle="1" w:styleId="xl69">
    <w:name w:val="xl69"/>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0">
    <w:name w:val="xl70"/>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1">
    <w:name w:val="xl71"/>
    <w:basedOn w:val="Normal"/>
    <w:rsid w:val="004310FD"/>
    <w:pPr>
      <w:pBdr>
        <w:left w:val="single" w:sz="4" w:space="0" w:color="auto"/>
      </w:pBdr>
      <w:spacing w:before="100" w:beforeAutospacing="1" w:after="100" w:afterAutospacing="1"/>
      <w:jc w:val="center"/>
      <w:textAlignment w:val="center"/>
    </w:pPr>
    <w:rPr>
      <w:rFonts w:ascii="Cambria" w:hAnsi="Cambria"/>
      <w:b/>
      <w:bCs/>
      <w:sz w:val="20"/>
      <w:szCs w:val="20"/>
      <w:lang w:val="fr-FR" w:eastAsia="fr-FR"/>
    </w:rPr>
  </w:style>
  <w:style w:type="paragraph" w:customStyle="1" w:styleId="xl72">
    <w:name w:val="xl72"/>
    <w:basedOn w:val="Normal"/>
    <w:rsid w:val="004310FD"/>
    <w:pPr>
      <w:pBdr>
        <w:left w:val="single" w:sz="4" w:space="0" w:color="auto"/>
      </w:pBdr>
      <w:spacing w:before="100" w:beforeAutospacing="1" w:after="100" w:afterAutospacing="1"/>
      <w:textAlignment w:val="center"/>
    </w:pPr>
    <w:rPr>
      <w:rFonts w:ascii="Cambria" w:hAnsi="Cambria"/>
      <w:b/>
      <w:bCs/>
      <w:sz w:val="20"/>
      <w:szCs w:val="20"/>
      <w:lang w:val="fr-FR" w:eastAsia="fr-FR"/>
    </w:rPr>
  </w:style>
  <w:style w:type="paragraph" w:customStyle="1" w:styleId="xl73">
    <w:name w:val="xl73"/>
    <w:basedOn w:val="Normal"/>
    <w:rsid w:val="004310FD"/>
    <w:pPr>
      <w:pBdr>
        <w:bottom w:val="single" w:sz="4" w:space="0" w:color="auto"/>
      </w:pBdr>
      <w:spacing w:before="100" w:beforeAutospacing="1" w:after="100" w:afterAutospacing="1"/>
    </w:pPr>
    <w:rPr>
      <w:rFonts w:ascii="Times" w:hAnsi="Times"/>
      <w:sz w:val="20"/>
      <w:szCs w:val="20"/>
      <w:lang w:val="fr-FR" w:eastAsia="fr-FR"/>
    </w:rPr>
  </w:style>
  <w:style w:type="paragraph" w:customStyle="1" w:styleId="xl74">
    <w:name w:val="xl74"/>
    <w:basedOn w:val="Normal"/>
    <w:rsid w:val="004310FD"/>
    <w:pPr>
      <w:pBdr>
        <w:left w:val="single" w:sz="4" w:space="0" w:color="auto"/>
      </w:pBdr>
      <w:spacing w:before="100" w:beforeAutospacing="1" w:after="100" w:afterAutospacing="1"/>
      <w:textAlignment w:val="center"/>
    </w:pPr>
    <w:rPr>
      <w:rFonts w:ascii="Cambria" w:hAnsi="Cambria"/>
      <w:b/>
      <w:bCs/>
      <w:sz w:val="18"/>
      <w:szCs w:val="18"/>
      <w:lang w:val="fr-FR" w:eastAsia="fr-FR"/>
    </w:rPr>
  </w:style>
  <w:style w:type="paragraph" w:customStyle="1" w:styleId="xl75">
    <w:name w:val="xl75"/>
    <w:basedOn w:val="Normal"/>
    <w:rsid w:val="004310FD"/>
    <w:pPr>
      <w:pBdr>
        <w:left w:val="single" w:sz="4" w:space="0" w:color="auto"/>
      </w:pBdr>
      <w:spacing w:before="100" w:beforeAutospacing="1" w:after="100" w:afterAutospacing="1"/>
    </w:pPr>
    <w:rPr>
      <w:rFonts w:ascii="Times" w:hAnsi="Times"/>
      <w:sz w:val="20"/>
      <w:szCs w:val="20"/>
      <w:lang w:val="fr-FR" w:eastAsia="fr-FR"/>
    </w:rPr>
  </w:style>
  <w:style w:type="paragraph" w:customStyle="1" w:styleId="xl76">
    <w:name w:val="xl76"/>
    <w:basedOn w:val="Normal"/>
    <w:rsid w:val="004310FD"/>
    <w:pPr>
      <w:pBdr>
        <w:left w:val="single" w:sz="4" w:space="0" w:color="auto"/>
        <w:bottom w:val="single" w:sz="4" w:space="0" w:color="auto"/>
      </w:pBdr>
      <w:spacing w:before="100" w:beforeAutospacing="1" w:after="100" w:afterAutospacing="1"/>
    </w:pPr>
    <w:rPr>
      <w:rFonts w:ascii="Times" w:hAnsi="Times"/>
      <w:sz w:val="20"/>
      <w:szCs w:val="20"/>
      <w:lang w:val="fr-FR" w:eastAsia="fr-FR"/>
    </w:rPr>
  </w:style>
  <w:style w:type="paragraph" w:customStyle="1" w:styleId="xl77">
    <w:name w:val="xl77"/>
    <w:basedOn w:val="Normal"/>
    <w:rsid w:val="004310FD"/>
    <w:pPr>
      <w:spacing w:before="100" w:beforeAutospacing="1" w:after="100" w:afterAutospacing="1"/>
      <w:textAlignment w:val="center"/>
    </w:pPr>
    <w:rPr>
      <w:rFonts w:ascii="Cambria" w:hAnsi="Cambria"/>
      <w:sz w:val="19"/>
      <w:szCs w:val="19"/>
      <w:lang w:val="fr-FR" w:eastAsia="fr-FR"/>
    </w:rPr>
  </w:style>
  <w:style w:type="paragraph" w:customStyle="1" w:styleId="xl78">
    <w:name w:val="xl78"/>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79">
    <w:name w:val="xl79"/>
    <w:basedOn w:val="Normal"/>
    <w:rsid w:val="004310FD"/>
    <w:pPr>
      <w:pBdr>
        <w:top w:val="single" w:sz="4" w:space="0" w:color="auto"/>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0">
    <w:name w:val="xl80"/>
    <w:basedOn w:val="Normal"/>
    <w:rsid w:val="004310FD"/>
    <w:pPr>
      <w:pBdr>
        <w:top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1">
    <w:name w:val="xl81"/>
    <w:basedOn w:val="Normal"/>
    <w:rsid w:val="004310FD"/>
    <w:pPr>
      <w:pBdr>
        <w:top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2">
    <w:name w:val="xl82"/>
    <w:basedOn w:val="Normal"/>
    <w:rsid w:val="004310FD"/>
    <w:pPr>
      <w:pBdr>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3">
    <w:name w:val="xl83"/>
    <w:basedOn w:val="Normal"/>
    <w:rsid w:val="004310FD"/>
    <w:pPr>
      <w:pBdr>
        <w:top w:val="single" w:sz="4" w:space="0" w:color="auto"/>
      </w:pBdr>
      <w:spacing w:before="100" w:beforeAutospacing="1" w:after="100" w:afterAutospacing="1"/>
    </w:pPr>
    <w:rPr>
      <w:rFonts w:ascii="Arial" w:hAnsi="Arial" w:cs="Arial"/>
      <w:sz w:val="19"/>
      <w:szCs w:val="19"/>
      <w:lang w:val="fr-FR" w:eastAsia="fr-FR"/>
    </w:rPr>
  </w:style>
  <w:style w:type="paragraph" w:customStyle="1" w:styleId="xl84">
    <w:name w:val="xl84"/>
    <w:basedOn w:val="Normal"/>
    <w:rsid w:val="004310FD"/>
    <w:pPr>
      <w:spacing w:before="100" w:beforeAutospacing="1" w:after="100" w:afterAutospacing="1"/>
      <w:textAlignment w:val="center"/>
    </w:pPr>
    <w:rPr>
      <w:rFonts w:ascii="Wingdings" w:hAnsi="Wingdings"/>
      <w:color w:val="F20884"/>
      <w:sz w:val="19"/>
      <w:szCs w:val="19"/>
      <w:lang w:val="fr-FR" w:eastAsia="fr-FR"/>
    </w:rPr>
  </w:style>
  <w:style w:type="paragraph" w:customStyle="1" w:styleId="xl85">
    <w:name w:val="xl85"/>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86">
    <w:name w:val="xl86"/>
    <w:basedOn w:val="Normal"/>
    <w:rsid w:val="004310FD"/>
    <w:pPr>
      <w:pBdr>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7">
    <w:name w:val="xl87"/>
    <w:basedOn w:val="Normal"/>
    <w:rsid w:val="004310FD"/>
    <w:pPr>
      <w:pBdr>
        <w:top w:val="single" w:sz="4" w:space="0" w:color="auto"/>
        <w:left w:val="single" w:sz="4" w:space="0" w:color="auto"/>
      </w:pBdr>
      <w:spacing w:before="100" w:beforeAutospacing="1" w:after="100" w:afterAutospacing="1"/>
    </w:pPr>
    <w:rPr>
      <w:rFonts w:ascii="Arial" w:hAnsi="Arial" w:cs="Arial"/>
      <w:sz w:val="19"/>
      <w:szCs w:val="19"/>
      <w:lang w:val="fr-FR" w:eastAsia="fr-FR"/>
    </w:rPr>
  </w:style>
  <w:style w:type="paragraph" w:customStyle="1" w:styleId="xl88">
    <w:name w:val="xl88"/>
    <w:basedOn w:val="Normal"/>
    <w:rsid w:val="004310FD"/>
    <w:pPr>
      <w:pBdr>
        <w:left w:val="single" w:sz="4" w:space="0" w:color="auto"/>
      </w:pBdr>
      <w:spacing w:before="100" w:beforeAutospacing="1" w:after="100" w:afterAutospacing="1"/>
      <w:jc w:val="center"/>
      <w:textAlignment w:val="center"/>
    </w:pPr>
    <w:rPr>
      <w:rFonts w:ascii="Cambria" w:hAnsi="Cambria"/>
      <w:sz w:val="19"/>
      <w:szCs w:val="19"/>
      <w:lang w:val="fr-FR" w:eastAsia="fr-FR"/>
    </w:rPr>
  </w:style>
  <w:style w:type="paragraph" w:customStyle="1" w:styleId="xl89">
    <w:name w:val="xl89"/>
    <w:basedOn w:val="Normal"/>
    <w:rsid w:val="004310FD"/>
    <w:pPr>
      <w:pBdr>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90">
    <w:name w:val="xl90"/>
    <w:basedOn w:val="Normal"/>
    <w:rsid w:val="004310FD"/>
    <w:pPr>
      <w:pBdr>
        <w:lef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1">
    <w:name w:val="xl91"/>
    <w:basedOn w:val="Normal"/>
    <w:rsid w:val="004310FD"/>
    <w:pPr>
      <w:pBdr>
        <w:lef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92">
    <w:name w:val="xl92"/>
    <w:basedOn w:val="Normal"/>
    <w:rsid w:val="004310FD"/>
    <w:pPr>
      <w:pBdr>
        <w:left w:val="single" w:sz="4" w:space="0" w:color="auto"/>
      </w:pBdr>
      <w:spacing w:before="100" w:beforeAutospacing="1" w:after="100" w:afterAutospacing="1"/>
      <w:jc w:val="right"/>
      <w:textAlignment w:val="center"/>
    </w:pPr>
    <w:rPr>
      <w:rFonts w:ascii="Cambria" w:hAnsi="Cambria"/>
      <w:color w:val="F20884"/>
      <w:sz w:val="19"/>
      <w:szCs w:val="19"/>
      <w:lang w:val="fr-FR" w:eastAsia="fr-FR"/>
    </w:rPr>
  </w:style>
  <w:style w:type="paragraph" w:customStyle="1" w:styleId="xl93">
    <w:name w:val="xl93"/>
    <w:basedOn w:val="Normal"/>
    <w:rsid w:val="004310FD"/>
    <w:pPr>
      <w:pBdr>
        <w:left w:val="single" w:sz="4" w:space="0" w:color="auto"/>
      </w:pBdr>
      <w:spacing w:before="100" w:beforeAutospacing="1" w:after="100" w:afterAutospacing="1"/>
      <w:textAlignment w:val="center"/>
    </w:pPr>
    <w:rPr>
      <w:rFonts w:ascii="Cambria" w:hAnsi="Cambria"/>
      <w:b/>
      <w:bCs/>
      <w:sz w:val="19"/>
      <w:szCs w:val="19"/>
      <w:lang w:val="fr-FR" w:eastAsia="fr-FR"/>
    </w:rPr>
  </w:style>
  <w:style w:type="paragraph" w:customStyle="1" w:styleId="xl94">
    <w:name w:val="xl94"/>
    <w:basedOn w:val="Normal"/>
    <w:rsid w:val="004310FD"/>
    <w:pPr>
      <w:pBdr>
        <w:left w:val="single" w:sz="4" w:space="0" w:color="auto"/>
      </w:pBdr>
      <w:spacing w:before="100" w:beforeAutospacing="1" w:after="100" w:afterAutospacing="1"/>
      <w:textAlignment w:val="center"/>
    </w:pPr>
    <w:rPr>
      <w:rFonts w:ascii="Cambria" w:hAnsi="Cambria"/>
      <w:sz w:val="18"/>
      <w:szCs w:val="18"/>
      <w:lang w:val="fr-FR" w:eastAsia="fr-FR"/>
    </w:rPr>
  </w:style>
  <w:style w:type="paragraph" w:customStyle="1" w:styleId="xl95">
    <w:name w:val="xl95"/>
    <w:basedOn w:val="Normal"/>
    <w:rsid w:val="004310FD"/>
    <w:pPr>
      <w:pBdr>
        <w:left w:val="single" w:sz="4" w:space="0" w:color="auto"/>
      </w:pBdr>
      <w:spacing w:before="100" w:beforeAutospacing="1" w:after="100" w:afterAutospacing="1"/>
      <w:jc w:val="center"/>
      <w:textAlignment w:val="center"/>
    </w:pPr>
    <w:rPr>
      <w:rFonts w:ascii="Cambria" w:hAnsi="Cambria"/>
      <w:sz w:val="18"/>
      <w:szCs w:val="18"/>
      <w:lang w:val="fr-FR" w:eastAsia="fr-FR"/>
    </w:rPr>
  </w:style>
  <w:style w:type="paragraph" w:customStyle="1" w:styleId="xl96">
    <w:name w:val="xl96"/>
    <w:basedOn w:val="Normal"/>
    <w:rsid w:val="004310FD"/>
    <w:pPr>
      <w:pBdr>
        <w:right w:val="single" w:sz="4" w:space="0" w:color="auto"/>
      </w:pBdr>
      <w:spacing w:before="100" w:beforeAutospacing="1" w:after="100" w:afterAutospacing="1"/>
    </w:pPr>
    <w:rPr>
      <w:rFonts w:ascii="Times" w:hAnsi="Times"/>
      <w:sz w:val="20"/>
      <w:szCs w:val="20"/>
      <w:lang w:val="fr-FR" w:eastAsia="fr-FR"/>
    </w:rPr>
  </w:style>
  <w:style w:type="paragraph" w:customStyle="1" w:styleId="xl97">
    <w:name w:val="xl97"/>
    <w:basedOn w:val="Normal"/>
    <w:rsid w:val="004310FD"/>
    <w:pPr>
      <w:pBdr>
        <w:righ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8">
    <w:name w:val="xl98"/>
    <w:basedOn w:val="Normal"/>
    <w:rsid w:val="004310FD"/>
    <w:pPr>
      <w:pBdr>
        <w:bottom w:val="single" w:sz="4" w:space="0" w:color="auto"/>
        <w:right w:val="single" w:sz="4" w:space="0" w:color="auto"/>
      </w:pBdr>
      <w:spacing w:before="100" w:beforeAutospacing="1" w:after="100" w:afterAutospacing="1"/>
    </w:pPr>
    <w:rPr>
      <w:rFonts w:ascii="Times" w:hAnsi="Times"/>
      <w:sz w:val="20"/>
      <w:szCs w:val="20"/>
      <w:lang w:val="fr-FR" w:eastAsia="fr-FR"/>
    </w:rPr>
  </w:style>
  <w:style w:type="paragraph" w:customStyle="1" w:styleId="xl99">
    <w:name w:val="xl99"/>
    <w:basedOn w:val="Normal"/>
    <w:rsid w:val="004310FD"/>
    <w:pPr>
      <w:pBdr>
        <w:top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100">
    <w:name w:val="xl100"/>
    <w:basedOn w:val="Normal"/>
    <w:rsid w:val="004310FD"/>
    <w:pPr>
      <w:pBdr>
        <w:left w:val="single" w:sz="4" w:space="0" w:color="auto"/>
      </w:pBdr>
      <w:spacing w:before="100" w:beforeAutospacing="1" w:after="100" w:afterAutospacing="1"/>
    </w:pPr>
    <w:rPr>
      <w:rFonts w:ascii="Arial" w:hAnsi="Arial" w:cs="Arial"/>
      <w:sz w:val="19"/>
      <w:szCs w:val="19"/>
      <w:lang w:val="fr-FR" w:eastAsia="fr-FR"/>
    </w:rPr>
  </w:style>
  <w:style w:type="paragraph" w:customStyle="1" w:styleId="xl101">
    <w:name w:val="xl101"/>
    <w:basedOn w:val="Normal"/>
    <w:rsid w:val="004310FD"/>
    <w:pPr>
      <w:pBdr>
        <w:bottom w:val="single" w:sz="4" w:space="0" w:color="auto"/>
        <w:righ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102">
    <w:name w:val="xl102"/>
    <w:basedOn w:val="Normal"/>
    <w:rsid w:val="004310FD"/>
    <w:pPr>
      <w:pBdr>
        <w:left w:val="single" w:sz="4" w:space="0" w:color="auto"/>
      </w:pBdr>
      <w:spacing w:before="100" w:beforeAutospacing="1" w:after="100" w:afterAutospacing="1"/>
    </w:pPr>
    <w:rPr>
      <w:rFonts w:ascii="Cambria" w:hAnsi="Cambria"/>
      <w:sz w:val="20"/>
      <w:szCs w:val="20"/>
      <w:lang w:val="fr-FR" w:eastAsia="fr-FR"/>
    </w:rPr>
  </w:style>
  <w:style w:type="paragraph" w:customStyle="1" w:styleId="xl103">
    <w:name w:val="xl103"/>
    <w:basedOn w:val="Normal"/>
    <w:rsid w:val="004310FD"/>
    <w:pPr>
      <w:pBdr>
        <w:left w:val="single" w:sz="4" w:space="0" w:color="auto"/>
      </w:pBdr>
      <w:spacing w:before="100" w:beforeAutospacing="1" w:after="100" w:afterAutospacing="1"/>
    </w:pPr>
    <w:rPr>
      <w:rFonts w:ascii="Cambria" w:hAnsi="Cambria"/>
      <w:color w:val="000000"/>
      <w:sz w:val="20"/>
      <w:szCs w:val="20"/>
      <w:lang w:val="fr-FR" w:eastAsia="fr-FR"/>
    </w:rPr>
  </w:style>
  <w:style w:type="paragraph" w:customStyle="1" w:styleId="xl104">
    <w:name w:val="xl104"/>
    <w:basedOn w:val="Normal"/>
    <w:rsid w:val="004310FD"/>
    <w:pPr>
      <w:pBdr>
        <w:left w:val="single" w:sz="4" w:space="0" w:color="auto"/>
      </w:pBdr>
      <w:spacing w:before="100" w:beforeAutospacing="1" w:after="100" w:afterAutospacing="1"/>
      <w:jc w:val="both"/>
      <w:textAlignment w:val="center"/>
    </w:pPr>
    <w:rPr>
      <w:rFonts w:ascii="Cambria" w:hAnsi="Cambria"/>
      <w:color w:val="000000"/>
      <w:sz w:val="20"/>
      <w:szCs w:val="20"/>
      <w:lang w:val="fr-FR" w:eastAsia="fr-FR"/>
    </w:rPr>
  </w:style>
  <w:style w:type="paragraph" w:customStyle="1" w:styleId="xl105">
    <w:name w:val="xl105"/>
    <w:basedOn w:val="Normal"/>
    <w:rsid w:val="004310FD"/>
    <w:pPr>
      <w:pBdr>
        <w:left w:val="single" w:sz="4" w:space="0" w:color="auto"/>
      </w:pBdr>
      <w:spacing w:before="100" w:beforeAutospacing="1" w:after="100" w:afterAutospacing="1"/>
    </w:pPr>
    <w:rPr>
      <w:rFonts w:ascii="Cambria" w:hAnsi="Cambria"/>
      <w:b/>
      <w:bCs/>
      <w:sz w:val="20"/>
      <w:szCs w:val="20"/>
      <w:lang w:val="fr-FR" w:eastAsia="fr-FR"/>
    </w:rPr>
  </w:style>
  <w:style w:type="paragraph" w:customStyle="1" w:styleId="xl106">
    <w:name w:val="xl106"/>
    <w:basedOn w:val="Normal"/>
    <w:rsid w:val="004310FD"/>
    <w:pPr>
      <w:pBdr>
        <w:left w:val="single" w:sz="4" w:space="0" w:color="auto"/>
        <w:bottom w:val="single" w:sz="4" w:space="0" w:color="auto"/>
        <w:right w:val="single" w:sz="4" w:space="0" w:color="auto"/>
      </w:pBdr>
      <w:spacing w:before="100" w:beforeAutospacing="1" w:after="100" w:afterAutospacing="1"/>
    </w:pPr>
    <w:rPr>
      <w:rFonts w:ascii="Cambria" w:hAnsi="Cambria"/>
      <w:sz w:val="20"/>
      <w:szCs w:val="20"/>
      <w:lang w:val="fr-FR" w:eastAsia="fr-FR"/>
    </w:rPr>
  </w:style>
  <w:style w:type="paragraph" w:customStyle="1" w:styleId="xl107">
    <w:name w:val="xl107"/>
    <w:basedOn w:val="Normal"/>
    <w:rsid w:val="004310FD"/>
    <w:pPr>
      <w:pBdr>
        <w:left w:val="single" w:sz="4" w:space="0" w:color="auto"/>
      </w:pBdr>
      <w:spacing w:before="100" w:beforeAutospacing="1" w:after="100" w:afterAutospacing="1"/>
      <w:jc w:val="both"/>
      <w:textAlignment w:val="center"/>
    </w:pPr>
    <w:rPr>
      <w:rFonts w:ascii="Cambria" w:hAnsi="Cambria"/>
      <w:b/>
      <w:bCs/>
      <w:color w:val="000000"/>
      <w:sz w:val="20"/>
      <w:szCs w:val="20"/>
      <w:lang w:val="fr-FR" w:eastAsia="fr-FR"/>
    </w:rPr>
  </w:style>
  <w:style w:type="paragraph" w:customStyle="1" w:styleId="xl108">
    <w:name w:val="xl108"/>
    <w:basedOn w:val="Normal"/>
    <w:rsid w:val="004310FD"/>
    <w:pPr>
      <w:pBdr>
        <w:left w:val="single" w:sz="4" w:space="0" w:color="auto"/>
      </w:pBdr>
      <w:spacing w:before="100" w:beforeAutospacing="1" w:after="100" w:afterAutospacing="1"/>
    </w:pPr>
    <w:rPr>
      <w:rFonts w:ascii="Cambria" w:hAnsi="Cambria"/>
      <w:b/>
      <w:bCs/>
      <w:color w:val="000000"/>
      <w:sz w:val="20"/>
      <w:szCs w:val="20"/>
      <w:lang w:val="fr-FR" w:eastAsia="fr-FR"/>
    </w:rPr>
  </w:style>
  <w:style w:type="paragraph" w:customStyle="1" w:styleId="xl109">
    <w:name w:val="xl109"/>
    <w:basedOn w:val="Normal"/>
    <w:rsid w:val="004310FD"/>
    <w:pPr>
      <w:pBdr>
        <w:top w:val="single" w:sz="4" w:space="0" w:color="auto"/>
        <w:lef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0">
    <w:name w:val="xl110"/>
    <w:basedOn w:val="Normal"/>
    <w:rsid w:val="004310FD"/>
    <w:pPr>
      <w:pBdr>
        <w:top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1">
    <w:name w:val="xl111"/>
    <w:basedOn w:val="Normal"/>
    <w:rsid w:val="004310FD"/>
    <w:pPr>
      <w:pBdr>
        <w:top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2">
    <w:name w:val="xl112"/>
    <w:basedOn w:val="Normal"/>
    <w:rsid w:val="004310FD"/>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3">
    <w:name w:val="xl113"/>
    <w:basedOn w:val="Normal"/>
    <w:rsid w:val="004310FD"/>
    <w:pPr>
      <w:pBdr>
        <w:top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4">
    <w:name w:val="xl114"/>
    <w:basedOn w:val="Normal"/>
    <w:rsid w:val="004310FD"/>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5">
    <w:name w:val="xl115"/>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szCs w:val="20"/>
      <w:lang w:val="fr-FR" w:eastAsia="fr-FR"/>
    </w:rPr>
  </w:style>
  <w:style w:type="paragraph" w:customStyle="1" w:styleId="xl116">
    <w:name w:val="xl116"/>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1"/>
      <w:szCs w:val="21"/>
      <w:lang w:val="fr-FR" w:eastAsia="fr-FR"/>
    </w:rPr>
  </w:style>
  <w:style w:type="paragraph" w:customStyle="1" w:styleId="xl117">
    <w:name w:val="xl117"/>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sz w:val="20"/>
      <w:szCs w:val="20"/>
      <w:lang w:val="fr-FR" w:eastAsia="fr-FR"/>
    </w:rPr>
  </w:style>
  <w:style w:type="character" w:customStyle="1" w:styleId="BodyTextChar">
    <w:name w:val="Body Text Char"/>
    <w:link w:val="BodyText"/>
    <w:uiPriority w:val="99"/>
    <w:rsid w:val="0095244B"/>
    <w:rPr>
      <w:szCs w:val="24"/>
      <w:lang w:val="en-US" w:eastAsia="en-US"/>
    </w:rPr>
  </w:style>
  <w:style w:type="paragraph" w:customStyle="1" w:styleId="GEFFieldtoFillout">
    <w:name w:val="GEF Field to Fill out"/>
    <w:basedOn w:val="Normal"/>
    <w:link w:val="GEFFieldtoFilloutChar"/>
    <w:qFormat/>
    <w:rsid w:val="006C51E4"/>
    <w:pPr>
      <w:ind w:left="-720"/>
    </w:pPr>
    <w:rPr>
      <w:color w:val="000000"/>
      <w:sz w:val="22"/>
      <w:szCs w:val="22"/>
    </w:rPr>
  </w:style>
  <w:style w:type="character" w:customStyle="1" w:styleId="GEFFieldtoFilloutChar">
    <w:name w:val="GEF Field to Fill out Char"/>
    <w:link w:val="GEFFieldtoFillout"/>
    <w:rsid w:val="006C51E4"/>
    <w:rPr>
      <w:color w:val="000000"/>
      <w:sz w:val="22"/>
      <w:szCs w:val="22"/>
      <w:lang w:val="en-US" w:eastAsia="en-US"/>
    </w:rPr>
  </w:style>
  <w:style w:type="paragraph" w:customStyle="1" w:styleId="NormalNumbered">
    <w:name w:val="Normal Numbered"/>
    <w:basedOn w:val="Normal"/>
    <w:link w:val="NormalNumberedChar"/>
    <w:rsid w:val="000861A3"/>
    <w:pPr>
      <w:numPr>
        <w:numId w:val="9"/>
      </w:numPr>
      <w:spacing w:after="60"/>
      <w:jc w:val="both"/>
    </w:pPr>
    <w:rPr>
      <w:rFonts w:eastAsia="SimSun"/>
      <w:sz w:val="20"/>
      <w:szCs w:val="20"/>
      <w:lang w:eastAsia="zh-CN"/>
    </w:rPr>
  </w:style>
  <w:style w:type="character" w:customStyle="1" w:styleId="NormalNumberedChar">
    <w:name w:val="Normal Numbered Char"/>
    <w:link w:val="NormalNumbered"/>
    <w:locked/>
    <w:rsid w:val="000861A3"/>
    <w:rPr>
      <w:rFonts w:eastAsia="SimSun"/>
      <w:lang w:val="en-US" w:eastAsia="zh-CN"/>
    </w:rPr>
  </w:style>
  <w:style w:type="character" w:styleId="Strong">
    <w:name w:val="Strong"/>
    <w:basedOn w:val="DefaultParagraphFont"/>
    <w:uiPriority w:val="22"/>
    <w:qFormat/>
    <w:rsid w:val="00811E1E"/>
    <w:rPr>
      <w:b/>
      <w:bCs/>
    </w:rPr>
  </w:style>
  <w:style w:type="paragraph" w:styleId="NormalWeb">
    <w:name w:val="Normal (Web)"/>
    <w:basedOn w:val="Normal"/>
    <w:uiPriority w:val="99"/>
    <w:unhideWhenUsed/>
    <w:rsid w:val="003221A6"/>
    <w:pPr>
      <w:spacing w:before="100" w:beforeAutospacing="1" w:after="100" w:afterAutospacing="1"/>
    </w:pPr>
    <w:rPr>
      <w:rFonts w:ascii="Times" w:hAnsi="Time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477208">
      <w:bodyDiv w:val="1"/>
      <w:marLeft w:val="0"/>
      <w:marRight w:val="0"/>
      <w:marTop w:val="0"/>
      <w:marBottom w:val="0"/>
      <w:divBdr>
        <w:top w:val="none" w:sz="0" w:space="0" w:color="auto"/>
        <w:left w:val="none" w:sz="0" w:space="0" w:color="auto"/>
        <w:bottom w:val="none" w:sz="0" w:space="0" w:color="auto"/>
        <w:right w:val="none" w:sz="0" w:space="0" w:color="auto"/>
      </w:divBdr>
    </w:div>
    <w:div w:id="495877328">
      <w:bodyDiv w:val="1"/>
      <w:marLeft w:val="0"/>
      <w:marRight w:val="0"/>
      <w:marTop w:val="0"/>
      <w:marBottom w:val="0"/>
      <w:divBdr>
        <w:top w:val="none" w:sz="0" w:space="0" w:color="auto"/>
        <w:left w:val="none" w:sz="0" w:space="0" w:color="auto"/>
        <w:bottom w:val="none" w:sz="0" w:space="0" w:color="auto"/>
        <w:right w:val="none" w:sz="0" w:space="0" w:color="auto"/>
      </w:divBdr>
    </w:div>
    <w:div w:id="560561701">
      <w:bodyDiv w:val="1"/>
      <w:marLeft w:val="0"/>
      <w:marRight w:val="0"/>
      <w:marTop w:val="0"/>
      <w:marBottom w:val="0"/>
      <w:divBdr>
        <w:top w:val="none" w:sz="0" w:space="0" w:color="auto"/>
        <w:left w:val="none" w:sz="0" w:space="0" w:color="auto"/>
        <w:bottom w:val="none" w:sz="0" w:space="0" w:color="auto"/>
        <w:right w:val="none" w:sz="0" w:space="0" w:color="auto"/>
      </w:divBdr>
    </w:div>
    <w:div w:id="663705615">
      <w:bodyDiv w:val="1"/>
      <w:marLeft w:val="0"/>
      <w:marRight w:val="0"/>
      <w:marTop w:val="0"/>
      <w:marBottom w:val="0"/>
      <w:divBdr>
        <w:top w:val="none" w:sz="0" w:space="0" w:color="auto"/>
        <w:left w:val="none" w:sz="0" w:space="0" w:color="auto"/>
        <w:bottom w:val="none" w:sz="0" w:space="0" w:color="auto"/>
        <w:right w:val="none" w:sz="0" w:space="0" w:color="auto"/>
      </w:divBdr>
    </w:div>
    <w:div w:id="790781354">
      <w:bodyDiv w:val="1"/>
      <w:marLeft w:val="0"/>
      <w:marRight w:val="0"/>
      <w:marTop w:val="0"/>
      <w:marBottom w:val="0"/>
      <w:divBdr>
        <w:top w:val="none" w:sz="0" w:space="0" w:color="auto"/>
        <w:left w:val="none" w:sz="0" w:space="0" w:color="auto"/>
        <w:bottom w:val="none" w:sz="0" w:space="0" w:color="auto"/>
        <w:right w:val="none" w:sz="0" w:space="0" w:color="auto"/>
      </w:divBdr>
    </w:div>
    <w:div w:id="828012628">
      <w:bodyDiv w:val="1"/>
      <w:marLeft w:val="0"/>
      <w:marRight w:val="0"/>
      <w:marTop w:val="0"/>
      <w:marBottom w:val="0"/>
      <w:divBdr>
        <w:top w:val="none" w:sz="0" w:space="0" w:color="auto"/>
        <w:left w:val="none" w:sz="0" w:space="0" w:color="auto"/>
        <w:bottom w:val="none" w:sz="0" w:space="0" w:color="auto"/>
        <w:right w:val="none" w:sz="0" w:space="0" w:color="auto"/>
      </w:divBdr>
    </w:div>
    <w:div w:id="835539036">
      <w:bodyDiv w:val="1"/>
      <w:marLeft w:val="0"/>
      <w:marRight w:val="0"/>
      <w:marTop w:val="0"/>
      <w:marBottom w:val="0"/>
      <w:divBdr>
        <w:top w:val="none" w:sz="0" w:space="0" w:color="auto"/>
        <w:left w:val="none" w:sz="0" w:space="0" w:color="auto"/>
        <w:bottom w:val="none" w:sz="0" w:space="0" w:color="auto"/>
        <w:right w:val="none" w:sz="0" w:space="0" w:color="auto"/>
      </w:divBdr>
    </w:div>
    <w:div w:id="955528700">
      <w:bodyDiv w:val="1"/>
      <w:marLeft w:val="0"/>
      <w:marRight w:val="0"/>
      <w:marTop w:val="0"/>
      <w:marBottom w:val="0"/>
      <w:divBdr>
        <w:top w:val="none" w:sz="0" w:space="0" w:color="auto"/>
        <w:left w:val="none" w:sz="0" w:space="0" w:color="auto"/>
        <w:bottom w:val="none" w:sz="0" w:space="0" w:color="auto"/>
        <w:right w:val="none" w:sz="0" w:space="0" w:color="auto"/>
      </w:divBdr>
    </w:div>
    <w:div w:id="1228031506">
      <w:bodyDiv w:val="1"/>
      <w:marLeft w:val="0"/>
      <w:marRight w:val="0"/>
      <w:marTop w:val="0"/>
      <w:marBottom w:val="0"/>
      <w:divBdr>
        <w:top w:val="none" w:sz="0" w:space="0" w:color="auto"/>
        <w:left w:val="none" w:sz="0" w:space="0" w:color="auto"/>
        <w:bottom w:val="none" w:sz="0" w:space="0" w:color="auto"/>
        <w:right w:val="none" w:sz="0" w:space="0" w:color="auto"/>
      </w:divBdr>
    </w:div>
    <w:div w:id="1559592197">
      <w:bodyDiv w:val="1"/>
      <w:marLeft w:val="0"/>
      <w:marRight w:val="0"/>
      <w:marTop w:val="0"/>
      <w:marBottom w:val="0"/>
      <w:divBdr>
        <w:top w:val="none" w:sz="0" w:space="0" w:color="auto"/>
        <w:left w:val="none" w:sz="0" w:space="0" w:color="auto"/>
        <w:bottom w:val="none" w:sz="0" w:space="0" w:color="auto"/>
        <w:right w:val="none" w:sz="0" w:space="0" w:color="auto"/>
      </w:divBdr>
    </w:div>
    <w:div w:id="1657489622">
      <w:bodyDiv w:val="1"/>
      <w:marLeft w:val="0"/>
      <w:marRight w:val="0"/>
      <w:marTop w:val="0"/>
      <w:marBottom w:val="0"/>
      <w:divBdr>
        <w:top w:val="none" w:sz="0" w:space="0" w:color="auto"/>
        <w:left w:val="none" w:sz="0" w:space="0" w:color="auto"/>
        <w:bottom w:val="none" w:sz="0" w:space="0" w:color="auto"/>
        <w:right w:val="none" w:sz="0" w:space="0" w:color="auto"/>
      </w:divBdr>
    </w:div>
    <w:div w:id="20518012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gefweb.org/Documents/Council_Documents/GEF_C21/C.20.6.Rev.1.pdf" TargetMode="External"/><Relationship Id="rId18" Type="http://schemas.openxmlformats.org/officeDocument/2006/relationships/hyperlink" Target="https://www.thegef.org/gef/sites/thegef.org/files/webpage_attached/OFP%20Endorsement%20Letter%20Template-Dec2014.doc"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sites/thegef.org/files/documents/C.25.11%20Executive%20Summary.pdf" TargetMode="External"/><Relationship Id="rId25"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1.xml"/><Relationship Id="rId29" Type="http://schemas.openxmlformats.org/officeDocument/2006/relationships/customXml" Target="../customXml/item4.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thegef.org/gef/home" TargetMode="External"/><Relationship Id="rId24" Type="http://schemas.openxmlformats.org/officeDocument/2006/relationships/image" Target="media/image6.emf"/><Relationship Id="rId5" Type="http://schemas.openxmlformats.org/officeDocument/2006/relationships/styles" Target="styles.xml"/><Relationship Id="rId15" Type="http://schemas.openxmlformats.org/officeDocument/2006/relationships/image" Target="media/image2.emf"/><Relationship Id="rId23" Type="http://schemas.openxmlformats.org/officeDocument/2006/relationships/image" Target="media/image5.emf"/><Relationship Id="rId28" Type="http://schemas.microsoft.com/office/2011/relationships/commentsExtended" Target="commentsExtended.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footer" Target="footer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wecf.eu/english/articles/2013/10/minamata-sideevent.php" TargetMode="External"/><Relationship Id="rId2" Type="http://schemas.openxmlformats.org/officeDocument/2006/relationships/hyperlink" Target="http://www.who.int/ipcs/assessment/public_health/mercury_asgm.pdf" TargetMode="External"/><Relationship Id="rId1" Type="http://schemas.openxmlformats.org/officeDocument/2006/relationships/hyperlink" Target="http://www.unep.org/PDF/PressReleases/GlobalMercuryAssessment2013.pdf"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21F8BAA-D403-4598-A0A1-EE22EF13A1A7}"/>
</file>

<file path=customXml/itemProps2.xml><?xml version="1.0" encoding="utf-8"?>
<ds:datastoreItem xmlns:ds="http://schemas.openxmlformats.org/officeDocument/2006/customXml" ds:itemID="{ABC94CD9-3005-430A-A9BD-DB8BF70942E6}">
  <ds:schemaRefs>
    <ds:schemaRef ds:uri="http://schemas.microsoft.com/sharepoint/v3/contenttype/forms"/>
  </ds:schemaRefs>
</ds:datastoreItem>
</file>

<file path=customXml/itemProps3.xml><?xml version="1.0" encoding="utf-8"?>
<ds:datastoreItem xmlns:ds="http://schemas.openxmlformats.org/officeDocument/2006/customXml" ds:itemID="{6EC0A227-F42E-4D04-B74E-B5B4956F7067}">
  <ds:schemaRefs>
    <ds:schemaRef ds:uri="http://schemas.openxmlformats.org/officeDocument/2006/bibliography"/>
  </ds:schemaRefs>
</ds:datastoreItem>
</file>

<file path=customXml/itemProps4.xml><?xml version="1.0" encoding="utf-8"?>
<ds:datastoreItem xmlns:ds="http://schemas.openxmlformats.org/officeDocument/2006/customXml" ds:itemID="{4061C739-E500-416B-8C28-DB7C3E6812DA}"/>
</file>

<file path=docProps/app.xml><?xml version="1.0" encoding="utf-8"?>
<Properties xmlns="http://schemas.openxmlformats.org/officeDocument/2006/extended-properties" xmlns:vt="http://schemas.openxmlformats.org/officeDocument/2006/docPropsVTypes">
  <Template>Normal.dotm</Template>
  <TotalTime>4</TotalTime>
  <Pages>28</Pages>
  <Words>9387</Words>
  <Characters>53506</Characters>
  <Application>Microsoft Office Word</Application>
  <DocSecurity>0</DocSecurity>
  <Lines>445</Lines>
  <Paragraphs>125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62768</CharactersWithSpaces>
  <SharedDoc>false</SharedDoc>
  <HLinks>
    <vt:vector size="36" baseType="variant">
      <vt:variant>
        <vt:i4>1835108</vt:i4>
      </vt:variant>
      <vt:variant>
        <vt:i4>146</vt:i4>
      </vt:variant>
      <vt:variant>
        <vt:i4>0</vt:i4>
      </vt:variant>
      <vt:variant>
        <vt:i4>5</vt:i4>
      </vt:variant>
      <vt:variant>
        <vt:lpwstr>https://www.thegef.org/gef/sites/thegef.org/files/webpage_attached/OFP Endorsement Letter Template-Dec2014.doc</vt:lpwstr>
      </vt:variant>
      <vt:variant>
        <vt:lpwstr/>
      </vt:variant>
      <vt:variant>
        <vt:i4>852055</vt:i4>
      </vt:variant>
      <vt:variant>
        <vt:i4>143</vt:i4>
      </vt:variant>
      <vt:variant>
        <vt:i4>0</vt:i4>
      </vt:variant>
      <vt:variant>
        <vt:i4>5</vt:i4>
      </vt:variant>
      <vt:variant>
        <vt:lpwstr>http://www.thegef.org/gef/sites/thegef.org/files/documents/C.25.11 Executive Summary.pdf</vt:lpwstr>
      </vt:variant>
      <vt:variant>
        <vt:lpwstr/>
      </vt:variant>
      <vt:variant>
        <vt:i4>6815864</vt:i4>
      </vt:variant>
      <vt:variant>
        <vt:i4>140</vt:i4>
      </vt:variant>
      <vt:variant>
        <vt:i4>0</vt:i4>
      </vt:variant>
      <vt:variant>
        <vt:i4>5</vt:i4>
      </vt:variant>
      <vt:variant>
        <vt:lpwstr>http://www.thegef.org/gef/sites/thegef.org/files/documents/document/gef-fee-policy.pdf</vt:lpwstr>
      </vt:variant>
      <vt:variant>
        <vt:lpwstr/>
      </vt:variant>
      <vt:variant>
        <vt:i4>2556011</vt:i4>
      </vt:variant>
      <vt:variant>
        <vt:i4>51</vt:i4>
      </vt:variant>
      <vt:variant>
        <vt:i4>0</vt:i4>
      </vt:variant>
      <vt:variant>
        <vt:i4>5</vt:i4>
      </vt:variant>
      <vt:variant>
        <vt:lpwstr>http://gefweb.org/Documents/Council_Documents/GEF_C21/C.20.6.Rev.1.pdf</vt:lpwstr>
      </vt:variant>
      <vt:variant>
        <vt:lpwstr/>
      </vt:variant>
      <vt:variant>
        <vt:i4>6488153</vt:i4>
      </vt:variant>
      <vt:variant>
        <vt:i4>15</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6</cp:revision>
  <cp:lastPrinted>2016-06-27T09:04:00Z</cp:lastPrinted>
  <dcterms:created xsi:type="dcterms:W3CDTF">2016-09-26T11:54:00Z</dcterms:created>
  <dcterms:modified xsi:type="dcterms:W3CDTF">2016-12-01T12:40:00Z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